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E849497" w:rsidR="0065122F" w:rsidRPr="00340F18" w:rsidRDefault="00AF569C" w:rsidP="002B5AEA">
      <w:pPr>
        <w:pStyle w:val="Titel"/>
        <w:keepNext w:val="0"/>
        <w:suppressAutoHyphens/>
        <w:spacing w:before="24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340F18">
        <w:rPr>
          <w:rFonts w:ascii="Noto Sans" w:hAnsi="Noto Sans" w:cs="Noto Sans"/>
          <w:kern w:val="1"/>
          <w:sz w:val="44"/>
          <w:szCs w:val="44"/>
          <w:u w:color="000000"/>
        </w:rPr>
        <w:t>RIVAL SONS</w:t>
      </w:r>
    </w:p>
    <w:p w14:paraId="027FA7D8" w14:textId="77777777" w:rsidR="00607337" w:rsidRDefault="003F0C7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40F18">
        <w:rPr>
          <w:rFonts w:ascii="Noto Sans" w:eastAsia="Arial Unicode MS" w:hAnsi="Noto Sans" w:cs="Noto Sans"/>
          <w:b/>
          <w:bCs/>
          <w:sz w:val="28"/>
          <w:szCs w:val="28"/>
        </w:rPr>
        <w:t>Die</w:t>
      </w:r>
      <w:r w:rsidR="003C4B30"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 zweifach</w:t>
      </w:r>
      <w:r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07C6E"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Grammy-nominierte </w:t>
      </w:r>
      <w:r w:rsidR="00D140A2" w:rsidRPr="00340F18">
        <w:rPr>
          <w:rFonts w:ascii="Noto Sans" w:eastAsia="Arial Unicode MS" w:hAnsi="Noto Sans" w:cs="Noto Sans"/>
          <w:b/>
          <w:bCs/>
          <w:sz w:val="28"/>
          <w:szCs w:val="28"/>
        </w:rPr>
        <w:t>Blues-</w:t>
      </w:r>
      <w:r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Rockband </w:t>
      </w:r>
    </w:p>
    <w:p w14:paraId="51445C00" w14:textId="739050FB" w:rsidR="0065122F" w:rsidRPr="00340F18" w:rsidRDefault="00007C6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aus den USA </w:t>
      </w:r>
      <w:r w:rsidR="00607337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m Juni </w:t>
      </w:r>
      <w:r w:rsidR="00607337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3F0C73" w:rsidRPr="00340F18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340F1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3E79E94" w14:textId="32700E87" w:rsidR="000623F0" w:rsidRPr="00340F18" w:rsidRDefault="008109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Support für Black Sabbath, The Rolling Stones, AC/DC und </w:t>
      </w:r>
      <w:proofErr w:type="spellStart"/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Guns</w:t>
      </w:r>
      <w:proofErr w:type="spellEnd"/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N’ Roses haben </w:t>
      </w:r>
      <w:proofErr w:type="spellStart"/>
      <w:r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den Olymp </w:t>
      </w:r>
      <w:proofErr w:type="gramStart"/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des Rock’n’Roll</w:t>
      </w:r>
      <w:proofErr w:type="gramEnd"/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erklommen und begeistern 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>Rockfans weltweit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mit ihren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</w:t>
      </w: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 Blues</w:t>
      </w:r>
      <w:r w:rsidR="0086347F" w:rsidRPr="00340F1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Rock, Hard</w:t>
      </w:r>
      <w:r w:rsidR="0086347F" w:rsidRPr="00340F1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ock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>, Prog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Alternative. Ihr Album </w:t>
      </w:r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Feral</w:t>
      </w:r>
      <w:proofErr w:type="spellEnd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Roots“ 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2019 die größten Erfolge 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Bandgeschichte 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>und wurde für das beste Rock</w:t>
      </w:r>
      <w:r w:rsidR="00124C03" w:rsidRPr="00340F18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sowie den Song </w:t>
      </w:r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Bad“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 Rock Performance bei den Grammy Awards nominiert. Aber auch </w:t>
      </w:r>
      <w:r w:rsidR="005D7B53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 Your 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>, der auf Platz 1 der US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-amerikanischen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Charts einstieg, </w:t>
      </w:r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gramStart"/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Shooting Stars</w:t>
      </w:r>
      <w:proofErr w:type="gramEnd"/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„Open My Eyes“ 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Pressure</w:t>
      </w:r>
      <w:proofErr w:type="spellEnd"/>
      <w:r w:rsidR="00555E75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Time“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zählen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größten Hits der Band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>, die auf eine Diskografie von acht Alben und einer EP baut</w:t>
      </w:r>
      <w:r w:rsidR="000425D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dabei </w:t>
      </w:r>
      <w:r w:rsidR="0011487A" w:rsidRPr="00340F18">
        <w:rPr>
          <w:rFonts w:ascii="Noto Sans" w:hAnsi="Noto Sans" w:cs="Noto Sans"/>
          <w:color w:val="auto"/>
          <w:sz w:val="22"/>
          <w:szCs w:val="22"/>
          <w:u w:color="1D1D1D"/>
        </w:rPr>
        <w:t>stetig</w:t>
      </w:r>
      <w:r w:rsidR="000425D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 entdeckt</w:t>
      </w:r>
      <w:r w:rsidR="00555E75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es das </w:t>
      </w:r>
      <w:proofErr w:type="spellStart"/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>Visions</w:t>
      </w:r>
      <w:proofErr w:type="spellEnd"/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Magazin in ihre</w:t>
      </w:r>
      <w:r w:rsidR="004372F7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Review zum 2023 veröffentlichten Album </w:t>
      </w:r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Darkfighter</w:t>
      </w:r>
      <w:proofErr w:type="spellEnd"/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beschrieb, bewahren </w:t>
      </w:r>
      <w:proofErr w:type="spellStart"/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153DA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„die Traditionen des Hardrock und schauen dabei grundsätzlich nach vorn“. 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>Im Juni komm</w:t>
      </w:r>
      <w:r w:rsidR="008153DA" w:rsidRPr="00340F18">
        <w:rPr>
          <w:rFonts w:ascii="Noto Sans" w:hAnsi="Noto Sans" w:cs="Noto Sans"/>
          <w:color w:val="auto"/>
          <w:sz w:val="22"/>
          <w:szCs w:val="22"/>
          <w:u w:color="1D1D1D"/>
        </w:rPr>
        <w:t>t die Band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45B6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6445B6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Europe / UK Tour 2025</w:t>
      </w:r>
      <w:r w:rsidR="006445B6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zwei Deutschlandkonzerte 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Dresden und Frankfurt am Main. </w:t>
      </w:r>
    </w:p>
    <w:p w14:paraId="2FD08CE7" w14:textId="77777777" w:rsidR="00D140A2" w:rsidRPr="00340F18" w:rsidRDefault="00D140A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EF29314" w14:textId="2AE33069" w:rsidR="00650FDA" w:rsidRPr="00340F18" w:rsidRDefault="00D140A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2009 </w:t>
      </w:r>
      <w:r w:rsidR="00B217D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Long Beach, Kalifornien </w:t>
      </w:r>
      <w:r w:rsidRPr="00340F18">
        <w:rPr>
          <w:rFonts w:ascii="Noto Sans" w:hAnsi="Noto Sans" w:cs="Noto Sans"/>
          <w:color w:val="auto"/>
          <w:sz w:val="22"/>
          <w:szCs w:val="22"/>
          <w:u w:color="1D1D1D"/>
        </w:rPr>
        <w:t>gegründet</w:t>
      </w:r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>, veröffentlichte</w:t>
      </w:r>
      <w:r w:rsidR="00B217D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="00B217D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="00B217D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217D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 in Eigenregie, was die Aufmerksamkeit von </w:t>
      </w:r>
      <w:proofErr w:type="spellStart"/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>Earache</w:t>
      </w:r>
      <w:proofErr w:type="spellEnd"/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auf sie zog. 2010 folgte die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="00FC5D87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C5D87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das Label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bis 2018 unter Vertrag standen. 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ihre nächsten beiden Alben </w:t>
      </w:r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Pressure</w:t>
      </w:r>
      <w:proofErr w:type="spellEnd"/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Time“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 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„Head Down“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bringen die Band in Europa in die Charts</w:t>
      </w:r>
      <w:r w:rsidR="00B37593" w:rsidRPr="00340F1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„</w:t>
      </w:r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 Western Valkyrie“ 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>(2014) sie auch erstmalig in d</w:t>
      </w:r>
      <w:r w:rsidR="00B62562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>Billboard 200 einsteigen lässt. Nach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von</w:t>
      </w:r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Hollow</w:t>
      </w:r>
      <w:proofErr w:type="spellEnd"/>
      <w:r w:rsidR="003B256C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Bones“</w:t>
      </w:r>
      <w:r w:rsidR="003B256C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Top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>10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Platzierungen in Skandinavien 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Schweiz </w:t>
      </w:r>
      <w:proofErr w:type="spellStart"/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bei Low Country Sound. 2019 erschien </w:t>
      </w:r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Feral</w:t>
      </w:r>
      <w:proofErr w:type="spellEnd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Roots“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A560D2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Deutschland auf Platz 8 der offiziellen Albumcharts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und</w:t>
      </w:r>
      <w:r w:rsidR="00E302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623F0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Grammy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Nominierungen </w:t>
      </w:r>
      <w:r w:rsidR="00E3021B">
        <w:rPr>
          <w:rFonts w:ascii="Noto Sans" w:hAnsi="Noto Sans" w:cs="Noto Sans"/>
          <w:color w:val="auto"/>
          <w:sz w:val="22"/>
          <w:szCs w:val="22"/>
          <w:u w:color="1D1D1D"/>
        </w:rPr>
        <w:t>einbrachte</w:t>
      </w:r>
      <w:r w:rsidR="00A560D2" w:rsidRPr="00340F1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623F0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35F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veröffentlichten </w:t>
      </w:r>
      <w:r w:rsidR="00BD47DE" w:rsidRPr="00340F18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C735F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 zwei Alben: </w:t>
      </w:r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Darkfighter</w:t>
      </w:r>
      <w:proofErr w:type="spellEnd"/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C735F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und </w:t>
      </w:r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Lightbringer</w:t>
      </w:r>
      <w:proofErr w:type="spellEnd"/>
      <w:r w:rsidR="00C735F9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35F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Oktober.</w:t>
      </w:r>
      <w:r w:rsidR="00896DE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Ähnlich 2025</w:t>
      </w:r>
      <w:r w:rsidR="00BD47DE" w:rsidRPr="00340F1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96DE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die Band</w:t>
      </w:r>
      <w:r w:rsidR="00C832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896DE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aktuelles </w:t>
      </w:r>
      <w:r w:rsidR="00650FDA" w:rsidRPr="00340F18">
        <w:rPr>
          <w:rFonts w:ascii="Noto Sans" w:hAnsi="Noto Sans" w:cs="Noto Sans"/>
          <w:color w:val="auto"/>
          <w:sz w:val="22"/>
          <w:szCs w:val="22"/>
          <w:u w:color="1D1D1D"/>
        </w:rPr>
        <w:t>Live</w:t>
      </w:r>
      <w:r w:rsidR="00BD47DE" w:rsidRPr="00340F18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896DE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896DEE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„Pair Of Aces“</w:t>
      </w:r>
      <w:r w:rsidR="00896DE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zwei Teilen sukzessive im November und Dezember veröffentlichte</w:t>
      </w:r>
      <w:r w:rsidR="00CC1A1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</w:t>
      </w:r>
      <w:r w:rsidR="00650F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erdigen Rocksound </w:t>
      </w:r>
      <w:r w:rsidR="00BD47DE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BD47DE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Rival</w:t>
      </w:r>
      <w:proofErr w:type="spellEnd"/>
      <w:r w:rsidR="00BD47DE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D47DE" w:rsidRPr="00340F18">
        <w:rPr>
          <w:rFonts w:ascii="Noto Sans" w:hAnsi="Noto Sans" w:cs="Noto Sans"/>
          <w:b/>
          <w:color w:val="auto"/>
          <w:sz w:val="22"/>
          <w:szCs w:val="22"/>
          <w:u w:color="1D1D1D"/>
        </w:rPr>
        <w:t>Sons</w:t>
      </w:r>
      <w:proofErr w:type="spellEnd"/>
      <w:r w:rsidR="00650F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authentischer Live-Ästhetik</w:t>
      </w:r>
      <w:r w:rsidR="00CC1A19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</w:t>
      </w:r>
      <w:r w:rsidR="00650F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Beweis stellt</w:t>
      </w:r>
      <w:r w:rsidR="00CC1A19" w:rsidRPr="00340F1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50FDA" w:rsidRPr="00340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A85278C" w14:textId="77777777" w:rsidR="00650FDA" w:rsidRPr="00340F18" w:rsidRDefault="00650FD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1C9E1D" w14:textId="77777777" w:rsidR="00534250" w:rsidRPr="00340F18" w:rsidRDefault="00534250" w:rsidP="00127F8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65F23D" w14:textId="77777777" w:rsidR="00534250" w:rsidRDefault="00534250" w:rsidP="00127F8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BFE3783" w14:textId="77777777" w:rsidR="00340F18" w:rsidRPr="00340F18" w:rsidRDefault="00340F18" w:rsidP="00127F8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CF6C8D" w14:textId="77777777" w:rsidR="00534250" w:rsidRPr="00340F18" w:rsidRDefault="00534250" w:rsidP="00127F8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1E0613" w14:textId="77777777" w:rsidR="00534250" w:rsidRPr="00340F18" w:rsidRDefault="00534250" w:rsidP="00127F8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340F1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40F1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40F1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5F88B64" w:rsidR="0065122F" w:rsidRPr="00340F18" w:rsidRDefault="00AF569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40F1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RIVAL SONS</w:t>
      </w:r>
    </w:p>
    <w:p w14:paraId="742642CF" w14:textId="0C0AB795" w:rsidR="0001293C" w:rsidRPr="00340F18" w:rsidRDefault="00AF1F3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40F18">
        <w:rPr>
          <w:rFonts w:ascii="Noto Sans" w:hAnsi="Noto Sans" w:cs="Noto Sans"/>
          <w:b/>
          <w:bCs/>
          <w:sz w:val="22"/>
          <w:szCs w:val="22"/>
          <w:lang w:val="en-US"/>
        </w:rPr>
        <w:t>Europe / UK Tour 2025</w:t>
      </w:r>
    </w:p>
    <w:p w14:paraId="2B359260" w14:textId="77777777" w:rsidR="00966871" w:rsidRPr="00340F1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CAB54E5" w:rsidR="00194CEA" w:rsidRPr="00340F18" w:rsidRDefault="00AF1F3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340F1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40F18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16.06.2025</w:t>
      </w:r>
      <w:r w:rsidR="00194CEA" w:rsidRPr="00340F18">
        <w:rPr>
          <w:rFonts w:ascii="Noto Sans" w:hAnsi="Noto Sans" w:cs="Noto Sans"/>
          <w:kern w:val="0"/>
          <w:sz w:val="22"/>
          <w:szCs w:val="22"/>
        </w:rPr>
        <w:tab/>
      </w:r>
      <w:r w:rsidRPr="00340F18">
        <w:rPr>
          <w:rFonts w:ascii="Noto Sans" w:hAnsi="Noto Sans" w:cs="Noto Sans"/>
          <w:kern w:val="0"/>
          <w:sz w:val="22"/>
          <w:szCs w:val="22"/>
        </w:rPr>
        <w:t>Dresden</w:t>
      </w:r>
      <w:r w:rsidR="00DE5860" w:rsidRPr="00340F18">
        <w:rPr>
          <w:rFonts w:ascii="Noto Sans" w:hAnsi="Noto Sans" w:cs="Noto Sans"/>
          <w:kern w:val="0"/>
          <w:sz w:val="22"/>
          <w:szCs w:val="22"/>
        </w:rPr>
        <w:tab/>
      </w:r>
      <w:r w:rsidRPr="00340F18">
        <w:rPr>
          <w:rFonts w:ascii="Noto Sans" w:hAnsi="Noto Sans" w:cs="Noto Sans"/>
          <w:kern w:val="0"/>
          <w:sz w:val="22"/>
          <w:szCs w:val="22"/>
        </w:rPr>
        <w:t>Parkhotel</w:t>
      </w:r>
    </w:p>
    <w:p w14:paraId="59F04D7E" w14:textId="7BA37685" w:rsidR="00A7328C" w:rsidRPr="00340F18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AF1F3D" w:rsidRPr="00340F18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F1F3D" w:rsidRPr="00340F18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F1F3D" w:rsidRPr="00340F18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Pr="00340F1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F1F3D" w:rsidRPr="00340F18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40F18">
        <w:rPr>
          <w:rFonts w:ascii="Noto Sans" w:hAnsi="Noto Sans" w:cs="Noto Sans"/>
          <w:kern w:val="0"/>
          <w:sz w:val="22"/>
          <w:szCs w:val="22"/>
        </w:rPr>
        <w:tab/>
      </w:r>
      <w:r w:rsidR="00AF1F3D" w:rsidRPr="00340F18">
        <w:rPr>
          <w:rFonts w:ascii="Noto Sans" w:hAnsi="Noto Sans" w:cs="Noto Sans"/>
          <w:kern w:val="0"/>
          <w:sz w:val="22"/>
          <w:szCs w:val="22"/>
        </w:rPr>
        <w:t>Frankfurt</w:t>
      </w:r>
      <w:r w:rsidR="00AF1F3D" w:rsidRPr="00340F18">
        <w:rPr>
          <w:rFonts w:ascii="Noto Sans" w:hAnsi="Noto Sans" w:cs="Noto Sans"/>
          <w:kern w:val="0"/>
          <w:sz w:val="22"/>
          <w:szCs w:val="22"/>
        </w:rPr>
        <w:tab/>
        <w:t>Batschkapp</w:t>
      </w:r>
    </w:p>
    <w:p w14:paraId="63A45A37" w14:textId="285BFF78" w:rsidR="00290F7F" w:rsidRPr="00340F18" w:rsidRDefault="00290F7F" w:rsidP="00370C64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40F18" w:rsidRDefault="00373132" w:rsidP="00370C64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40F18" w:rsidRDefault="00373132" w:rsidP="00370C64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40F1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A04AFDF" w:rsidR="00373132" w:rsidRPr="00340F18" w:rsidRDefault="00AF1F3D" w:rsidP="00370C64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373132" w:rsidRPr="00340F18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 03.0</w:t>
      </w:r>
      <w:r w:rsidR="00195D8A" w:rsidRPr="00340F18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373132" w:rsidRPr="00340F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47</w:t>
      </w:r>
      <w:r w:rsidR="00373132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40F1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40F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40F18" w:rsidRDefault="00290F7F" w:rsidP="00370C64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40F18" w:rsidRDefault="00290F7F" w:rsidP="00370C64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40F18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900C563" w:rsidR="00290F7F" w:rsidRPr="00340F18" w:rsidRDefault="001E66A3" w:rsidP="00370C64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AF1F3D" w:rsidRPr="00340F18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F1F3D" w:rsidRPr="00340F18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F1F3D" w:rsidRPr="00340F18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95D8A" w:rsidRPr="00340F18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F1F3D" w:rsidRPr="00340F1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F1F3D" w:rsidRPr="00340F18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AF1F3D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40F1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40F18" w:rsidRDefault="00290F7F" w:rsidP="00370C64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40F1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40F18" w:rsidRDefault="00D22B0B" w:rsidP="00370C64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40F18" w:rsidRDefault="008F33A5" w:rsidP="00370C64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40F18" w:rsidRDefault="00D22B0B" w:rsidP="00370C6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40F1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2DA7B7D" w:rsidR="00290F7F" w:rsidRPr="00340F18" w:rsidRDefault="00AF1F3D" w:rsidP="00370C64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340F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95D8A" w:rsidRPr="00340F18">
        <w:rPr>
          <w:rStyle w:val="Hyperlink0"/>
          <w:rFonts w:ascii="Noto Sans" w:hAnsi="Noto Sans" w:cs="Noto Sans"/>
          <w:color w:val="000000" w:themeColor="text1"/>
          <w:u w:val="none"/>
        </w:rPr>
        <w:t>3</w:t>
      </w:r>
      <w:r w:rsidR="001E66A3" w:rsidRPr="00340F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40F1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40F18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340F1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CC6DDAB" w:rsidR="00DC164A" w:rsidRPr="00340F18" w:rsidRDefault="00AF1F3D" w:rsidP="00370C64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40F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www.livenation.de/rival-sons-tickets-adp200544</w:t>
        </w:r>
      </w:hyperlink>
      <w:r w:rsidRPr="00340F18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40F18" w:rsidRDefault="00DE5860" w:rsidP="00370C64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40F18" w:rsidRDefault="00030FC8" w:rsidP="00370C64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40F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40F1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40F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40F18" w:rsidRDefault="00D22B0B" w:rsidP="00370C6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40F18" w:rsidRDefault="00D22B0B" w:rsidP="00370C6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40F18" w:rsidRDefault="008F33A5" w:rsidP="00370C6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40F18" w:rsidRDefault="00554327" w:rsidP="00370C6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40F18">
          <w:rPr>
            <w:rStyle w:val="Hyperlink1"/>
            <w:rFonts w:ascii="Noto Sans" w:hAnsi="Noto Sans" w:cs="Noto Sans"/>
          </w:rPr>
          <w:t>www.livenation.de</w:t>
        </w:r>
      </w:hyperlink>
      <w:r w:rsidRPr="00340F1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340F18" w:rsidRDefault="00554327" w:rsidP="00370C6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40F18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340F1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40F18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340F1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340F18" w:rsidRDefault="0065122F" w:rsidP="00370C64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40F18" w:rsidRDefault="00554327" w:rsidP="00370C6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40F1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40F18" w:rsidRDefault="00554327" w:rsidP="00370C6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40F1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340F18" w:rsidRDefault="0065122F" w:rsidP="00370C6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40F18" w:rsidRDefault="00A7328C" w:rsidP="00370C64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253E3EA" w:rsidR="00DC164A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www.rivalsons.com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1D75ECC" w:rsidR="00DC164A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www.facebook.com/rivalsons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B7AE1EA" w:rsidR="00DC164A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www.instagram.com/rivalsons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93A6F74" w:rsidR="00DC164A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www.x.com/rivalsons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B2798B4" w:rsidR="009C73CA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www.tiktok.com/@rivalsons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E29CB2B" w:rsidR="00A7328C" w:rsidRPr="00340F18" w:rsidRDefault="003578D3" w:rsidP="00370C6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40F1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www.youtube.com/@RivalSons</w:t>
        </w:r>
      </w:hyperlink>
      <w:r w:rsidRPr="00340F1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340F1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29176" w14:textId="77777777" w:rsidR="00A00629" w:rsidRDefault="00A00629">
      <w:r>
        <w:separator/>
      </w:r>
    </w:p>
  </w:endnote>
  <w:endnote w:type="continuationSeparator" w:id="0">
    <w:p w14:paraId="126E2C1C" w14:textId="77777777" w:rsidR="00A00629" w:rsidRDefault="00A00629">
      <w:r>
        <w:continuationSeparator/>
      </w:r>
    </w:p>
  </w:endnote>
  <w:endnote w:type="continuationNotice" w:id="1">
    <w:p w14:paraId="14ADF5B4" w14:textId="77777777" w:rsidR="00A00629" w:rsidRDefault="00A006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4E928" w14:textId="77777777" w:rsidR="00A00629" w:rsidRDefault="00A00629">
      <w:r>
        <w:separator/>
      </w:r>
    </w:p>
  </w:footnote>
  <w:footnote w:type="continuationSeparator" w:id="0">
    <w:p w14:paraId="412F496F" w14:textId="77777777" w:rsidR="00A00629" w:rsidRDefault="00A00629">
      <w:r>
        <w:continuationSeparator/>
      </w:r>
    </w:p>
  </w:footnote>
  <w:footnote w:type="continuationNotice" w:id="1">
    <w:p w14:paraId="64FCA57F" w14:textId="77777777" w:rsidR="00A00629" w:rsidRDefault="00A006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C6E"/>
    <w:rsid w:val="0001293C"/>
    <w:rsid w:val="000129F1"/>
    <w:rsid w:val="00021876"/>
    <w:rsid w:val="000257D8"/>
    <w:rsid w:val="00030F54"/>
    <w:rsid w:val="00030FC8"/>
    <w:rsid w:val="00031AD5"/>
    <w:rsid w:val="000425D7"/>
    <w:rsid w:val="000475C4"/>
    <w:rsid w:val="000478EF"/>
    <w:rsid w:val="00052145"/>
    <w:rsid w:val="00054BE9"/>
    <w:rsid w:val="000623F0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30F"/>
    <w:rsid w:val="000F7EAF"/>
    <w:rsid w:val="001003B4"/>
    <w:rsid w:val="00105210"/>
    <w:rsid w:val="0011487A"/>
    <w:rsid w:val="00117D84"/>
    <w:rsid w:val="001206E5"/>
    <w:rsid w:val="00124C03"/>
    <w:rsid w:val="0012699C"/>
    <w:rsid w:val="00127F8E"/>
    <w:rsid w:val="0014171C"/>
    <w:rsid w:val="00145FF0"/>
    <w:rsid w:val="00157202"/>
    <w:rsid w:val="00160833"/>
    <w:rsid w:val="00171D85"/>
    <w:rsid w:val="00173A30"/>
    <w:rsid w:val="0018181A"/>
    <w:rsid w:val="00182701"/>
    <w:rsid w:val="00182BA0"/>
    <w:rsid w:val="00183A3D"/>
    <w:rsid w:val="00186D3A"/>
    <w:rsid w:val="00190507"/>
    <w:rsid w:val="00190995"/>
    <w:rsid w:val="00194CEA"/>
    <w:rsid w:val="00195875"/>
    <w:rsid w:val="00195D8A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4CE5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AEA"/>
    <w:rsid w:val="002C0D7B"/>
    <w:rsid w:val="002C35DF"/>
    <w:rsid w:val="002D267F"/>
    <w:rsid w:val="002E01F5"/>
    <w:rsid w:val="002E0EFC"/>
    <w:rsid w:val="002E1C84"/>
    <w:rsid w:val="002E7968"/>
    <w:rsid w:val="002E7C79"/>
    <w:rsid w:val="002F1E9D"/>
    <w:rsid w:val="002F6B91"/>
    <w:rsid w:val="00311D8D"/>
    <w:rsid w:val="0031311F"/>
    <w:rsid w:val="00313A46"/>
    <w:rsid w:val="00322B4F"/>
    <w:rsid w:val="00326F35"/>
    <w:rsid w:val="00332AA1"/>
    <w:rsid w:val="00340F18"/>
    <w:rsid w:val="0034294C"/>
    <w:rsid w:val="00350F8F"/>
    <w:rsid w:val="003578D3"/>
    <w:rsid w:val="0035795D"/>
    <w:rsid w:val="0036048B"/>
    <w:rsid w:val="00370C64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256C"/>
    <w:rsid w:val="003B5636"/>
    <w:rsid w:val="003C06EB"/>
    <w:rsid w:val="003C215B"/>
    <w:rsid w:val="003C316F"/>
    <w:rsid w:val="003C4B30"/>
    <w:rsid w:val="003C5F1A"/>
    <w:rsid w:val="003D3469"/>
    <w:rsid w:val="003D388E"/>
    <w:rsid w:val="003D79E8"/>
    <w:rsid w:val="003D7EEE"/>
    <w:rsid w:val="003E26DE"/>
    <w:rsid w:val="003E5210"/>
    <w:rsid w:val="003E6EEF"/>
    <w:rsid w:val="003F0C73"/>
    <w:rsid w:val="003F1B16"/>
    <w:rsid w:val="003F27B6"/>
    <w:rsid w:val="0040635C"/>
    <w:rsid w:val="004167DA"/>
    <w:rsid w:val="00420A48"/>
    <w:rsid w:val="00427DC9"/>
    <w:rsid w:val="004316A9"/>
    <w:rsid w:val="004321DD"/>
    <w:rsid w:val="004372F7"/>
    <w:rsid w:val="00442769"/>
    <w:rsid w:val="00451FE8"/>
    <w:rsid w:val="00454E0F"/>
    <w:rsid w:val="00457F1C"/>
    <w:rsid w:val="00460ADA"/>
    <w:rsid w:val="00465810"/>
    <w:rsid w:val="004670BA"/>
    <w:rsid w:val="004772FF"/>
    <w:rsid w:val="00480B89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250"/>
    <w:rsid w:val="00551AE7"/>
    <w:rsid w:val="005541C7"/>
    <w:rsid w:val="00554327"/>
    <w:rsid w:val="00555E75"/>
    <w:rsid w:val="005640C1"/>
    <w:rsid w:val="005726C7"/>
    <w:rsid w:val="0057587D"/>
    <w:rsid w:val="00580925"/>
    <w:rsid w:val="00580B77"/>
    <w:rsid w:val="00586EBB"/>
    <w:rsid w:val="005873DE"/>
    <w:rsid w:val="00590BAA"/>
    <w:rsid w:val="00591406"/>
    <w:rsid w:val="00595914"/>
    <w:rsid w:val="005B13B0"/>
    <w:rsid w:val="005B43F6"/>
    <w:rsid w:val="005B6356"/>
    <w:rsid w:val="005C1323"/>
    <w:rsid w:val="005C789B"/>
    <w:rsid w:val="005D074E"/>
    <w:rsid w:val="005D7B53"/>
    <w:rsid w:val="005E2509"/>
    <w:rsid w:val="005E6AD5"/>
    <w:rsid w:val="005F050C"/>
    <w:rsid w:val="005F2083"/>
    <w:rsid w:val="005F23FA"/>
    <w:rsid w:val="00600985"/>
    <w:rsid w:val="00607337"/>
    <w:rsid w:val="00607580"/>
    <w:rsid w:val="00617C4E"/>
    <w:rsid w:val="006206C4"/>
    <w:rsid w:val="006369A0"/>
    <w:rsid w:val="006445B6"/>
    <w:rsid w:val="00650FDA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2D39"/>
    <w:rsid w:val="006E40CA"/>
    <w:rsid w:val="006E6015"/>
    <w:rsid w:val="006F1528"/>
    <w:rsid w:val="006F5BF2"/>
    <w:rsid w:val="006F5C67"/>
    <w:rsid w:val="00704935"/>
    <w:rsid w:val="00704DDB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096B"/>
    <w:rsid w:val="008153DA"/>
    <w:rsid w:val="008240BC"/>
    <w:rsid w:val="00830B22"/>
    <w:rsid w:val="00844F6C"/>
    <w:rsid w:val="008453D0"/>
    <w:rsid w:val="00850AB7"/>
    <w:rsid w:val="00862E33"/>
    <w:rsid w:val="0086347F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DEE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08B1"/>
    <w:rsid w:val="00982EE4"/>
    <w:rsid w:val="00983879"/>
    <w:rsid w:val="009A00E2"/>
    <w:rsid w:val="009A6A82"/>
    <w:rsid w:val="009C258C"/>
    <w:rsid w:val="009C5637"/>
    <w:rsid w:val="009C73CA"/>
    <w:rsid w:val="009D7023"/>
    <w:rsid w:val="009E28F9"/>
    <w:rsid w:val="009E4C99"/>
    <w:rsid w:val="009E570C"/>
    <w:rsid w:val="009F2C3B"/>
    <w:rsid w:val="00A00629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60D2"/>
    <w:rsid w:val="00A63616"/>
    <w:rsid w:val="00A63ED0"/>
    <w:rsid w:val="00A65E98"/>
    <w:rsid w:val="00A7328C"/>
    <w:rsid w:val="00A76C3D"/>
    <w:rsid w:val="00A90CD1"/>
    <w:rsid w:val="00A94920"/>
    <w:rsid w:val="00A94D7B"/>
    <w:rsid w:val="00A95E99"/>
    <w:rsid w:val="00A97C50"/>
    <w:rsid w:val="00AA3057"/>
    <w:rsid w:val="00AA55C5"/>
    <w:rsid w:val="00AD34A9"/>
    <w:rsid w:val="00AD6E7B"/>
    <w:rsid w:val="00AD6FC6"/>
    <w:rsid w:val="00AF1F3D"/>
    <w:rsid w:val="00AF26C5"/>
    <w:rsid w:val="00AF569C"/>
    <w:rsid w:val="00B00C20"/>
    <w:rsid w:val="00B1351C"/>
    <w:rsid w:val="00B14677"/>
    <w:rsid w:val="00B1656D"/>
    <w:rsid w:val="00B217D9"/>
    <w:rsid w:val="00B306FA"/>
    <w:rsid w:val="00B372B0"/>
    <w:rsid w:val="00B37593"/>
    <w:rsid w:val="00B40BF8"/>
    <w:rsid w:val="00B53AD8"/>
    <w:rsid w:val="00B54955"/>
    <w:rsid w:val="00B62562"/>
    <w:rsid w:val="00B8059B"/>
    <w:rsid w:val="00B91992"/>
    <w:rsid w:val="00B9542B"/>
    <w:rsid w:val="00BB29C2"/>
    <w:rsid w:val="00BC3146"/>
    <w:rsid w:val="00BC3D83"/>
    <w:rsid w:val="00BD05D7"/>
    <w:rsid w:val="00BD47DE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72AD"/>
    <w:rsid w:val="00C66E6F"/>
    <w:rsid w:val="00C735F9"/>
    <w:rsid w:val="00C7395C"/>
    <w:rsid w:val="00C832F7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1A19"/>
    <w:rsid w:val="00CC3F8D"/>
    <w:rsid w:val="00CC3FF7"/>
    <w:rsid w:val="00CE28A8"/>
    <w:rsid w:val="00CF29B0"/>
    <w:rsid w:val="00CF7FA9"/>
    <w:rsid w:val="00D13952"/>
    <w:rsid w:val="00D140A2"/>
    <w:rsid w:val="00D1530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0D83"/>
    <w:rsid w:val="00DC164A"/>
    <w:rsid w:val="00DD2DFA"/>
    <w:rsid w:val="00DD7EBD"/>
    <w:rsid w:val="00DE2395"/>
    <w:rsid w:val="00DE5860"/>
    <w:rsid w:val="00DE6C7A"/>
    <w:rsid w:val="00DF53E3"/>
    <w:rsid w:val="00E005F5"/>
    <w:rsid w:val="00E11DC1"/>
    <w:rsid w:val="00E16C2B"/>
    <w:rsid w:val="00E16D0E"/>
    <w:rsid w:val="00E17B1B"/>
    <w:rsid w:val="00E3021B"/>
    <w:rsid w:val="00E30E1A"/>
    <w:rsid w:val="00E33C73"/>
    <w:rsid w:val="00E5531A"/>
    <w:rsid w:val="00E61979"/>
    <w:rsid w:val="00E66BC7"/>
    <w:rsid w:val="00E6732D"/>
    <w:rsid w:val="00E86377"/>
    <w:rsid w:val="00E9390B"/>
    <w:rsid w:val="00E95DAC"/>
    <w:rsid w:val="00EA4EC7"/>
    <w:rsid w:val="00EB5CBC"/>
    <w:rsid w:val="00EC31A6"/>
    <w:rsid w:val="00EE5206"/>
    <w:rsid w:val="00EF1E42"/>
    <w:rsid w:val="00EF4F06"/>
    <w:rsid w:val="00F01461"/>
    <w:rsid w:val="00F027B5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B8D"/>
    <w:rsid w:val="00FB4EE0"/>
    <w:rsid w:val="00FB789A"/>
    <w:rsid w:val="00FC171A"/>
    <w:rsid w:val="00FC3D3A"/>
    <w:rsid w:val="00FC5D87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27F8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rivalson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rivalson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rival-sons-tickets-adp200544" TargetMode="External"/><Relationship Id="rId17" Type="http://schemas.openxmlformats.org/officeDocument/2006/relationships/hyperlink" Target="http://www.rivalson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rivalson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rivalso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RivalSon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9</cp:revision>
  <dcterms:created xsi:type="dcterms:W3CDTF">2025-02-28T12:00:00Z</dcterms:created>
  <dcterms:modified xsi:type="dcterms:W3CDTF">2025-03-03T10:55:00Z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