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9D1141" w14:textId="77777777" w:rsidR="00837562" w:rsidRPr="00CB16CF" w:rsidRDefault="00CB16CF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</w:pPr>
      <w:r w:rsidRPr="00CB16CF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The </w:t>
      </w:r>
      <w:proofErr w:type="spellStart"/>
      <w:r w:rsidRPr="00CB16CF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Fedz</w:t>
      </w:r>
      <w:proofErr w:type="spellEnd"/>
    </w:p>
    <w:p w14:paraId="70ABB949" w14:textId="77777777" w:rsidR="00837562" w:rsidRPr="00CB16CF" w:rsidRDefault="00CB16CF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 w:rsidRPr="00CB16CF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Aufrichtig, einzigartig u</w:t>
      </w: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nd süchtig machend</w:t>
      </w:r>
    </w:p>
    <w:p w14:paraId="06F01B16" w14:textId="23AC9FB9" w:rsidR="00837562" w:rsidRPr="00CB16CF" w:rsidRDefault="00292463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Das Londoner Kollektiv kommt </w:t>
      </w:r>
      <w:r w:rsidR="008778C6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im März 2020 </w:t>
      </w: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für vier Konzerte nach Deutschland</w:t>
      </w:r>
    </w:p>
    <w:p w14:paraId="2B36E387" w14:textId="77777777" w:rsidR="00837562" w:rsidRPr="00CB16CF" w:rsidRDefault="00837562" w:rsidP="00837562">
      <w:pPr>
        <w:pStyle w:val="Text"/>
        <w:spacing w:before="0" w:after="0" w:line="100" w:lineRule="atLeast"/>
        <w:rPr>
          <w:rFonts w:ascii="Tahoma" w:hAnsi="Tahoma" w:cs="Tahoma"/>
        </w:rPr>
      </w:pPr>
    </w:p>
    <w:p w14:paraId="73C36D4F" w14:textId="77777777" w:rsidR="00837562" w:rsidRPr="00CB16CF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A119833" w14:textId="03BC8843" w:rsidR="005945BB" w:rsidRDefault="00691932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9817A6">
        <w:rPr>
          <w:rFonts w:ascii="Tahoma" w:eastAsia="Times New Roman" w:hAnsi="Tahoma" w:cs="Tahoma"/>
          <w:b/>
        </w:rPr>
        <w:t xml:space="preserve">The </w:t>
      </w:r>
      <w:proofErr w:type="spellStart"/>
      <w:r w:rsidRPr="009817A6">
        <w:rPr>
          <w:rFonts w:ascii="Tahoma" w:eastAsia="Times New Roman" w:hAnsi="Tahoma" w:cs="Tahoma"/>
          <w:b/>
        </w:rPr>
        <w:t>Fedz</w:t>
      </w:r>
      <w:proofErr w:type="spellEnd"/>
      <w:r w:rsidR="00C16609">
        <w:rPr>
          <w:rFonts w:ascii="Tahoma" w:eastAsia="Times New Roman" w:hAnsi="Tahoma" w:cs="Tahoma"/>
        </w:rPr>
        <w:t xml:space="preserve"> aus London </w:t>
      </w:r>
      <w:r w:rsidRPr="00691932">
        <w:rPr>
          <w:rFonts w:ascii="Tahoma" w:eastAsia="Times New Roman" w:hAnsi="Tahoma" w:cs="Tahoma"/>
        </w:rPr>
        <w:t>sind</w:t>
      </w:r>
      <w:r w:rsidR="009817A6">
        <w:rPr>
          <w:rFonts w:ascii="Tahoma" w:eastAsia="Times New Roman" w:hAnsi="Tahoma" w:cs="Tahoma"/>
        </w:rPr>
        <w:t xml:space="preserve"> eine Gruppe von talentierten</w:t>
      </w:r>
      <w:r>
        <w:rPr>
          <w:rFonts w:ascii="Tahoma" w:eastAsia="Times New Roman" w:hAnsi="Tahoma" w:cs="Tahoma"/>
        </w:rPr>
        <w:t xml:space="preserve"> Sänger</w:t>
      </w:r>
      <w:r w:rsidR="009817A6">
        <w:rPr>
          <w:rFonts w:ascii="Tahoma" w:eastAsia="Times New Roman" w:hAnsi="Tahoma" w:cs="Tahoma"/>
        </w:rPr>
        <w:t>n</w:t>
      </w:r>
      <w:r>
        <w:rPr>
          <w:rFonts w:ascii="Tahoma" w:eastAsia="Times New Roman" w:hAnsi="Tahoma" w:cs="Tahoma"/>
        </w:rPr>
        <w:t xml:space="preserve">, </w:t>
      </w:r>
      <w:r w:rsidRPr="00691932">
        <w:rPr>
          <w:rFonts w:ascii="Tahoma" w:eastAsia="Times New Roman" w:hAnsi="Tahoma" w:cs="Tahoma"/>
        </w:rPr>
        <w:t>Rapper</w:t>
      </w:r>
      <w:r w:rsidR="009817A6">
        <w:rPr>
          <w:rFonts w:ascii="Tahoma" w:eastAsia="Times New Roman" w:hAnsi="Tahoma" w:cs="Tahoma"/>
        </w:rPr>
        <w:t>n</w:t>
      </w:r>
      <w:r>
        <w:rPr>
          <w:rFonts w:ascii="Tahoma" w:eastAsia="Times New Roman" w:hAnsi="Tahoma" w:cs="Tahoma"/>
        </w:rPr>
        <w:t>, Musiker</w:t>
      </w:r>
      <w:r w:rsidR="009817A6">
        <w:rPr>
          <w:rFonts w:ascii="Tahoma" w:eastAsia="Times New Roman" w:hAnsi="Tahoma" w:cs="Tahoma"/>
        </w:rPr>
        <w:t>n und Künstlern, die es sich zur Aufgabe gemacht ha</w:t>
      </w:r>
      <w:r w:rsidR="00DF3D51">
        <w:rPr>
          <w:rFonts w:ascii="Tahoma" w:eastAsia="Times New Roman" w:hAnsi="Tahoma" w:cs="Tahoma"/>
        </w:rPr>
        <w:t>t</w:t>
      </w:r>
      <w:r w:rsidR="009817A6">
        <w:rPr>
          <w:rFonts w:ascii="Tahoma" w:eastAsia="Times New Roman" w:hAnsi="Tahoma" w:cs="Tahoma"/>
        </w:rPr>
        <w:t xml:space="preserve">, aufrichtige und ehrliche Musik zu </w:t>
      </w:r>
      <w:r w:rsidR="005945BB">
        <w:rPr>
          <w:rFonts w:ascii="Tahoma" w:eastAsia="Times New Roman" w:hAnsi="Tahoma" w:cs="Tahoma"/>
        </w:rPr>
        <w:t>kreieren</w:t>
      </w:r>
      <w:r w:rsidR="009817A6">
        <w:rPr>
          <w:rFonts w:ascii="Tahoma" w:eastAsia="Times New Roman" w:hAnsi="Tahoma" w:cs="Tahoma"/>
        </w:rPr>
        <w:t>.</w:t>
      </w:r>
      <w:r w:rsidR="005945BB">
        <w:rPr>
          <w:rFonts w:ascii="Tahoma" w:eastAsia="Times New Roman" w:hAnsi="Tahoma" w:cs="Tahoma"/>
        </w:rPr>
        <w:t xml:space="preserve"> Wie machtvoll sie dieses Vorhaben umsetzen, beweisen sie aktuell als Support einer der stärksten deutschen Live-Bands überhaupt – SEEED. Nun </w:t>
      </w:r>
      <w:r w:rsidR="009817A6">
        <w:rPr>
          <w:rFonts w:ascii="Tahoma" w:eastAsia="Times New Roman" w:hAnsi="Tahoma" w:cs="Tahoma"/>
        </w:rPr>
        <w:t xml:space="preserve">kommt das Kollektiv </w:t>
      </w:r>
      <w:r w:rsidR="005945BB">
        <w:rPr>
          <w:rFonts w:ascii="Tahoma" w:eastAsia="Times New Roman" w:hAnsi="Tahoma" w:cs="Tahoma"/>
        </w:rPr>
        <w:t xml:space="preserve">2020 </w:t>
      </w:r>
      <w:r w:rsidR="009817A6">
        <w:rPr>
          <w:rFonts w:ascii="Tahoma" w:eastAsia="Times New Roman" w:hAnsi="Tahoma" w:cs="Tahoma"/>
        </w:rPr>
        <w:t xml:space="preserve">für vier </w:t>
      </w:r>
      <w:r w:rsidR="005945BB">
        <w:rPr>
          <w:rFonts w:ascii="Tahoma" w:eastAsia="Times New Roman" w:hAnsi="Tahoma" w:cs="Tahoma"/>
        </w:rPr>
        <w:t xml:space="preserve">eigene Headline-Shows zwischen dem </w:t>
      </w:r>
      <w:r w:rsidR="009817A6" w:rsidRPr="00664639">
        <w:rPr>
          <w:rFonts w:ascii="Tahoma" w:eastAsia="Times New Roman" w:hAnsi="Tahoma" w:cs="Tahoma"/>
        </w:rPr>
        <w:t xml:space="preserve">26. </w:t>
      </w:r>
      <w:r w:rsidR="005945BB">
        <w:rPr>
          <w:rFonts w:ascii="Tahoma" w:eastAsia="Times New Roman" w:hAnsi="Tahoma" w:cs="Tahoma"/>
        </w:rPr>
        <w:t xml:space="preserve">und 29. </w:t>
      </w:r>
      <w:r w:rsidR="009817A6" w:rsidRPr="00664639">
        <w:rPr>
          <w:rFonts w:ascii="Tahoma" w:eastAsia="Times New Roman" w:hAnsi="Tahoma" w:cs="Tahoma"/>
        </w:rPr>
        <w:t xml:space="preserve">März </w:t>
      </w:r>
      <w:r w:rsidR="005945BB">
        <w:rPr>
          <w:rFonts w:ascii="Tahoma" w:eastAsia="Times New Roman" w:hAnsi="Tahoma" w:cs="Tahoma"/>
        </w:rPr>
        <w:t xml:space="preserve">zurück in die Republik, um in Frankfurt, Köln, Hamburg und Berlin ordentlich einzuheizen. </w:t>
      </w:r>
    </w:p>
    <w:p w14:paraId="20087815" w14:textId="77777777" w:rsidR="00837562" w:rsidRPr="00D570E5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FF37406" w14:textId="16C3E698" w:rsidR="00837562" w:rsidRPr="00D570E5" w:rsidRDefault="005C1C7A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Für </w:t>
      </w:r>
      <w:r w:rsidRPr="005C1C7A">
        <w:rPr>
          <w:rFonts w:ascii="Tahoma" w:hAnsi="Tahoma" w:cs="Tahoma"/>
          <w:b/>
        </w:rPr>
        <w:t xml:space="preserve">The </w:t>
      </w:r>
      <w:proofErr w:type="spellStart"/>
      <w:r w:rsidRPr="005C1C7A">
        <w:rPr>
          <w:rFonts w:ascii="Tahoma" w:hAnsi="Tahoma" w:cs="Tahoma"/>
          <w:b/>
        </w:rPr>
        <w:t>Fedz</w:t>
      </w:r>
      <w:proofErr w:type="spellEnd"/>
      <w:r>
        <w:rPr>
          <w:rFonts w:ascii="Tahoma" w:hAnsi="Tahoma" w:cs="Tahoma"/>
        </w:rPr>
        <w:t xml:space="preserve"> gibt es keine Grenzen </w:t>
      </w:r>
      <w:r w:rsidR="00C16609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weder kulturell noch musikalisch. </w:t>
      </w:r>
      <w:r w:rsidR="00D00370">
        <w:rPr>
          <w:rFonts w:ascii="Tahoma" w:hAnsi="Tahoma" w:cs="Tahoma"/>
        </w:rPr>
        <w:t>In dem</w:t>
      </w:r>
      <w:r>
        <w:rPr>
          <w:rFonts w:ascii="Tahoma" w:hAnsi="Tahoma" w:cs="Tahoma"/>
        </w:rPr>
        <w:t xml:space="preserve"> brillante</w:t>
      </w:r>
      <w:r w:rsidR="00D00370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Musikkollektiv </w:t>
      </w:r>
      <w:r w:rsidR="00D00370">
        <w:rPr>
          <w:rFonts w:ascii="Tahoma" w:hAnsi="Tahoma" w:cs="Tahoma"/>
        </w:rPr>
        <w:t xml:space="preserve">hat jeder einen anderen Hintergrund und unterschiedliche Perspektiven auf die Dinge. Vielleicht ist das auch das Geheimnis von </w:t>
      </w:r>
      <w:r w:rsidR="00D00370" w:rsidRPr="00D00370">
        <w:rPr>
          <w:rFonts w:ascii="Tahoma" w:hAnsi="Tahoma" w:cs="Tahoma"/>
          <w:b/>
        </w:rPr>
        <w:t xml:space="preserve">The </w:t>
      </w:r>
      <w:proofErr w:type="spellStart"/>
      <w:r w:rsidR="00D00370" w:rsidRPr="00D00370">
        <w:rPr>
          <w:rFonts w:ascii="Tahoma" w:hAnsi="Tahoma" w:cs="Tahoma"/>
          <w:b/>
        </w:rPr>
        <w:t>Fedz</w:t>
      </w:r>
      <w:proofErr w:type="spellEnd"/>
      <w:r w:rsidR="00D00370">
        <w:rPr>
          <w:rFonts w:ascii="Tahoma" w:hAnsi="Tahoma" w:cs="Tahoma"/>
        </w:rPr>
        <w:t xml:space="preserve">, </w:t>
      </w:r>
      <w:r w:rsidR="00C16609">
        <w:rPr>
          <w:rFonts w:ascii="Tahoma" w:hAnsi="Tahoma" w:cs="Tahoma"/>
        </w:rPr>
        <w:t>welches ihre</w:t>
      </w:r>
      <w:r w:rsidR="00D00370">
        <w:rPr>
          <w:rFonts w:ascii="Tahoma" w:hAnsi="Tahoma" w:cs="Tahoma"/>
        </w:rPr>
        <w:t xml:space="preserve"> Musik so einzigartig macht</w:t>
      </w:r>
      <w:r w:rsidR="00C16609">
        <w:rPr>
          <w:rFonts w:ascii="Tahoma" w:hAnsi="Tahoma" w:cs="Tahoma"/>
        </w:rPr>
        <w:t xml:space="preserve"> und</w:t>
      </w:r>
      <w:r w:rsidR="00F709C6">
        <w:rPr>
          <w:rFonts w:ascii="Tahoma" w:hAnsi="Tahoma" w:cs="Tahoma"/>
        </w:rPr>
        <w:t xml:space="preserve"> dem Ganzen eine </w:t>
      </w:r>
      <w:r w:rsidR="00C16609">
        <w:rPr>
          <w:rFonts w:ascii="Tahoma" w:hAnsi="Tahoma" w:cs="Tahoma"/>
        </w:rPr>
        <w:t xml:space="preserve">perfekt harmonierende </w:t>
      </w:r>
      <w:r w:rsidR="00F709C6">
        <w:rPr>
          <w:rFonts w:ascii="Tahoma" w:hAnsi="Tahoma" w:cs="Tahoma"/>
        </w:rPr>
        <w:t xml:space="preserve">Seele gibt. </w:t>
      </w:r>
      <w:r w:rsidR="0008726A">
        <w:rPr>
          <w:rFonts w:ascii="Tahoma" w:hAnsi="Tahoma" w:cs="Tahoma"/>
        </w:rPr>
        <w:t xml:space="preserve">Den letzten Sound-Schliff verpassen die zwei Produzenten Dennis </w:t>
      </w:r>
      <w:proofErr w:type="spellStart"/>
      <w:r w:rsidR="0008726A">
        <w:rPr>
          <w:rFonts w:ascii="Tahoma" w:hAnsi="Tahoma" w:cs="Tahoma"/>
        </w:rPr>
        <w:t>Bovell</w:t>
      </w:r>
      <w:proofErr w:type="spellEnd"/>
      <w:r w:rsidR="0008726A">
        <w:rPr>
          <w:rFonts w:ascii="Tahoma" w:hAnsi="Tahoma" w:cs="Tahoma"/>
        </w:rPr>
        <w:t xml:space="preserve">, der bereits mit Künstlern wie </w:t>
      </w:r>
      <w:proofErr w:type="spellStart"/>
      <w:r w:rsidR="0008726A">
        <w:rPr>
          <w:rFonts w:ascii="Tahoma" w:hAnsi="Tahoma" w:cs="Tahoma"/>
        </w:rPr>
        <w:t>Neneh</w:t>
      </w:r>
      <w:proofErr w:type="spellEnd"/>
      <w:r w:rsidR="0008726A">
        <w:rPr>
          <w:rFonts w:ascii="Tahoma" w:hAnsi="Tahoma" w:cs="Tahoma"/>
        </w:rPr>
        <w:t xml:space="preserve"> Cherry zusammenarbeitete sowie „The Roots“-Mitglied James </w:t>
      </w:r>
      <w:proofErr w:type="spellStart"/>
      <w:r w:rsidR="0008726A">
        <w:rPr>
          <w:rFonts w:ascii="Tahoma" w:hAnsi="Tahoma" w:cs="Tahoma"/>
        </w:rPr>
        <w:t>Poyser</w:t>
      </w:r>
      <w:proofErr w:type="spellEnd"/>
      <w:r w:rsidR="0008726A">
        <w:rPr>
          <w:rFonts w:ascii="Tahoma" w:hAnsi="Tahoma" w:cs="Tahoma"/>
        </w:rPr>
        <w:t>.</w:t>
      </w:r>
    </w:p>
    <w:p w14:paraId="39B70570" w14:textId="77777777" w:rsidR="00837562" w:rsidRDefault="00837562" w:rsidP="00D00370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3D586BE2" w14:textId="7371F212" w:rsidR="00837562" w:rsidRDefault="00664B4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Wichtigstes Credo: Es soll stets </w:t>
      </w:r>
      <w:r w:rsidR="0001192A">
        <w:rPr>
          <w:rFonts w:ascii="Tahoma" w:hAnsi="Tahoma" w:cs="Tahoma"/>
        </w:rPr>
        <w:t xml:space="preserve">die Musik, der Sound und die Texte im Fokus </w:t>
      </w:r>
      <w:r>
        <w:rPr>
          <w:rFonts w:ascii="Tahoma" w:hAnsi="Tahoma" w:cs="Tahoma"/>
        </w:rPr>
        <w:t>stehen</w:t>
      </w:r>
      <w:r w:rsidR="0001192A">
        <w:rPr>
          <w:rFonts w:ascii="Tahoma" w:hAnsi="Tahoma" w:cs="Tahoma"/>
        </w:rPr>
        <w:t>. In den Anfängen zu „</w:t>
      </w:r>
      <w:proofErr w:type="spellStart"/>
      <w:r w:rsidR="0001192A" w:rsidRPr="0001192A">
        <w:rPr>
          <w:rFonts w:ascii="Tahoma" w:hAnsi="Tahoma" w:cs="Tahoma"/>
          <w:b/>
        </w:rPr>
        <w:t>What’s</w:t>
      </w:r>
      <w:proofErr w:type="spellEnd"/>
      <w:r w:rsidR="0001192A" w:rsidRPr="0001192A">
        <w:rPr>
          <w:rFonts w:ascii="Tahoma" w:hAnsi="Tahoma" w:cs="Tahoma"/>
          <w:b/>
        </w:rPr>
        <w:t xml:space="preserve"> </w:t>
      </w:r>
      <w:proofErr w:type="spellStart"/>
      <w:r w:rsidR="0001192A" w:rsidRPr="0001192A">
        <w:rPr>
          <w:rFonts w:ascii="Tahoma" w:hAnsi="Tahoma" w:cs="Tahoma"/>
          <w:b/>
        </w:rPr>
        <w:t>My</w:t>
      </w:r>
      <w:proofErr w:type="spellEnd"/>
      <w:r w:rsidR="0001192A" w:rsidRPr="0001192A">
        <w:rPr>
          <w:rFonts w:ascii="Tahoma" w:hAnsi="Tahoma" w:cs="Tahoma"/>
          <w:b/>
        </w:rPr>
        <w:t xml:space="preserve"> Name</w:t>
      </w:r>
      <w:r w:rsidR="0001192A">
        <w:rPr>
          <w:rFonts w:ascii="Tahoma" w:hAnsi="Tahoma" w:cs="Tahoma"/>
        </w:rPr>
        <w:t xml:space="preserve">“ (2016) </w:t>
      </w:r>
      <w:r>
        <w:rPr>
          <w:rFonts w:ascii="Tahoma" w:hAnsi="Tahoma" w:cs="Tahoma"/>
        </w:rPr>
        <w:t>hat das Kollektiv weder Social</w:t>
      </w:r>
      <w:r w:rsidR="00184C2A">
        <w:rPr>
          <w:rFonts w:ascii="Tahoma" w:hAnsi="Tahoma" w:cs="Tahoma"/>
        </w:rPr>
        <w:t>-</w:t>
      </w:r>
      <w:r>
        <w:rPr>
          <w:rFonts w:ascii="Tahoma" w:hAnsi="Tahoma" w:cs="Tahoma"/>
        </w:rPr>
        <w:t>Media</w:t>
      </w:r>
      <w:r w:rsidR="00184C2A">
        <w:rPr>
          <w:rFonts w:ascii="Tahoma" w:hAnsi="Tahoma" w:cs="Tahoma"/>
        </w:rPr>
        <w:t>-</w:t>
      </w:r>
      <w:bookmarkStart w:id="0" w:name="_GoBack"/>
      <w:bookmarkEnd w:id="0"/>
      <w:r>
        <w:rPr>
          <w:rFonts w:ascii="Tahoma" w:hAnsi="Tahoma" w:cs="Tahoma"/>
        </w:rPr>
        <w:t xml:space="preserve">Kanäle noch Videos oder Fotos. </w:t>
      </w:r>
      <w:r w:rsidR="0001192A">
        <w:rPr>
          <w:rFonts w:ascii="Tahoma" w:hAnsi="Tahoma" w:cs="Tahoma"/>
        </w:rPr>
        <w:t xml:space="preserve">Nur eine einfache White-Label-Aufzeichnung, mit der </w:t>
      </w:r>
      <w:r w:rsidR="00FA3378">
        <w:rPr>
          <w:rFonts w:ascii="Tahoma" w:hAnsi="Tahoma" w:cs="Tahoma"/>
        </w:rPr>
        <w:t>man die Musikspezialisten bemustert. Doch diese hat es in sich und gewinnt sofort weltweit Kritiker</w:t>
      </w:r>
      <w:r w:rsidR="00D50B4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und</w:t>
      </w:r>
      <w:r w:rsidR="00D50B44">
        <w:rPr>
          <w:rFonts w:ascii="Tahoma" w:hAnsi="Tahoma" w:cs="Tahoma"/>
        </w:rPr>
        <w:t xml:space="preserve"> </w:t>
      </w:r>
      <w:r w:rsidR="00FA3378">
        <w:rPr>
          <w:rFonts w:ascii="Tahoma" w:hAnsi="Tahoma" w:cs="Tahoma"/>
        </w:rPr>
        <w:t>Playlisten</w:t>
      </w:r>
      <w:r w:rsidR="00D50B44">
        <w:rPr>
          <w:rFonts w:ascii="Tahoma" w:hAnsi="Tahoma" w:cs="Tahoma"/>
        </w:rPr>
        <w:t xml:space="preserve">. </w:t>
      </w:r>
    </w:p>
    <w:p w14:paraId="042FA0E9" w14:textId="77777777" w:rsidR="00D50B44" w:rsidRDefault="00D50B44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23CBC06" w14:textId="071A57B2" w:rsidR="00D50B44" w:rsidRPr="00FA3378" w:rsidRDefault="00664B4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Auch</w:t>
      </w:r>
      <w:r w:rsidR="00D50B44">
        <w:rPr>
          <w:rFonts w:ascii="Tahoma" w:hAnsi="Tahoma" w:cs="Tahoma"/>
        </w:rPr>
        <w:t xml:space="preserve"> die </w:t>
      </w:r>
      <w:r w:rsidR="005F3134">
        <w:rPr>
          <w:rFonts w:ascii="Tahoma" w:hAnsi="Tahoma" w:cs="Tahoma"/>
        </w:rPr>
        <w:t>Songs</w:t>
      </w:r>
      <w:r w:rsidR="00D50B44">
        <w:rPr>
          <w:rFonts w:ascii="Tahoma" w:hAnsi="Tahoma" w:cs="Tahoma"/>
        </w:rPr>
        <w:t xml:space="preserve"> „</w:t>
      </w:r>
      <w:r w:rsidR="00D50B44" w:rsidRPr="00D50B44">
        <w:rPr>
          <w:rFonts w:ascii="Tahoma" w:hAnsi="Tahoma" w:cs="Tahoma"/>
          <w:b/>
        </w:rPr>
        <w:t xml:space="preserve">Best I </w:t>
      </w:r>
      <w:proofErr w:type="spellStart"/>
      <w:r w:rsidR="00D50B44" w:rsidRPr="00D50B44">
        <w:rPr>
          <w:rFonts w:ascii="Tahoma" w:hAnsi="Tahoma" w:cs="Tahoma"/>
          <w:b/>
        </w:rPr>
        <w:t>Ever</w:t>
      </w:r>
      <w:proofErr w:type="spellEnd"/>
      <w:r w:rsidR="00D50B44" w:rsidRPr="00D50B44">
        <w:rPr>
          <w:rFonts w:ascii="Tahoma" w:hAnsi="Tahoma" w:cs="Tahoma"/>
          <w:b/>
        </w:rPr>
        <w:t xml:space="preserve"> </w:t>
      </w:r>
      <w:proofErr w:type="spellStart"/>
      <w:r w:rsidR="00D50B44" w:rsidRPr="00D50B44">
        <w:rPr>
          <w:rFonts w:ascii="Tahoma" w:hAnsi="Tahoma" w:cs="Tahoma"/>
          <w:b/>
        </w:rPr>
        <w:t>Had</w:t>
      </w:r>
      <w:proofErr w:type="spellEnd"/>
      <w:r w:rsidR="00D50B44">
        <w:rPr>
          <w:rFonts w:ascii="Tahoma" w:hAnsi="Tahoma" w:cs="Tahoma"/>
        </w:rPr>
        <w:t>“ (2016), „</w:t>
      </w:r>
      <w:r w:rsidR="00D50B44" w:rsidRPr="00D50B44">
        <w:rPr>
          <w:rFonts w:ascii="Tahoma" w:hAnsi="Tahoma" w:cs="Tahoma"/>
          <w:b/>
        </w:rPr>
        <w:t>Plan</w:t>
      </w:r>
      <w:r w:rsidR="00D50B44">
        <w:rPr>
          <w:rFonts w:ascii="Tahoma" w:hAnsi="Tahoma" w:cs="Tahoma"/>
        </w:rPr>
        <w:t>“ (2017)</w:t>
      </w:r>
      <w:r w:rsidR="005F3134">
        <w:rPr>
          <w:rFonts w:ascii="Tahoma" w:hAnsi="Tahoma" w:cs="Tahoma"/>
        </w:rPr>
        <w:t xml:space="preserve">, </w:t>
      </w:r>
      <w:r w:rsidR="00D50B44">
        <w:rPr>
          <w:rFonts w:ascii="Tahoma" w:hAnsi="Tahoma" w:cs="Tahoma"/>
        </w:rPr>
        <w:t>„</w:t>
      </w:r>
      <w:r w:rsidR="00D50B44" w:rsidRPr="00D50B44">
        <w:rPr>
          <w:rFonts w:ascii="Tahoma" w:hAnsi="Tahoma" w:cs="Tahoma"/>
          <w:b/>
        </w:rPr>
        <w:t>Urban Tales</w:t>
      </w:r>
      <w:r w:rsidR="00D50B44">
        <w:rPr>
          <w:rFonts w:ascii="Tahoma" w:hAnsi="Tahoma" w:cs="Tahoma"/>
        </w:rPr>
        <w:t xml:space="preserve">“ (2017) </w:t>
      </w:r>
      <w:r w:rsidR="005F3134">
        <w:rPr>
          <w:rFonts w:ascii="Tahoma" w:hAnsi="Tahoma" w:cs="Tahoma"/>
        </w:rPr>
        <w:t>sowie  „</w:t>
      </w:r>
      <w:r w:rsidR="005F3134" w:rsidRPr="005F3134">
        <w:rPr>
          <w:rFonts w:ascii="Tahoma" w:hAnsi="Tahoma" w:cs="Tahoma"/>
          <w:b/>
        </w:rPr>
        <w:t>The Traveller</w:t>
      </w:r>
      <w:r w:rsidR="005F3134">
        <w:rPr>
          <w:rFonts w:ascii="Tahoma" w:hAnsi="Tahoma" w:cs="Tahoma"/>
        </w:rPr>
        <w:t>“ (2018), eine Single, die zur Unterstützung einer Wohltätigkeitsorganisation für Flüchtlinge veröffentlicht wurde</w:t>
      </w:r>
      <w:r>
        <w:rPr>
          <w:rFonts w:ascii="Tahoma" w:hAnsi="Tahoma" w:cs="Tahoma"/>
        </w:rPr>
        <w:t>,</w:t>
      </w:r>
      <w:r w:rsidR="005F3134">
        <w:rPr>
          <w:rFonts w:ascii="Tahoma" w:hAnsi="Tahoma" w:cs="Tahoma"/>
        </w:rPr>
        <w:t xml:space="preserve"> </w:t>
      </w:r>
      <w:r w:rsidR="0098360B">
        <w:rPr>
          <w:rFonts w:ascii="Tahoma" w:hAnsi="Tahoma" w:cs="Tahoma"/>
        </w:rPr>
        <w:t>und nicht zuletzt „</w:t>
      </w:r>
      <w:proofErr w:type="spellStart"/>
      <w:r w:rsidR="0098360B" w:rsidRPr="0098360B">
        <w:rPr>
          <w:rFonts w:ascii="Tahoma" w:hAnsi="Tahoma" w:cs="Tahoma"/>
          <w:b/>
        </w:rPr>
        <w:t>Warning</w:t>
      </w:r>
      <w:proofErr w:type="spellEnd"/>
      <w:r w:rsidR="0098360B" w:rsidRPr="0098360B">
        <w:rPr>
          <w:rFonts w:ascii="Tahoma" w:hAnsi="Tahoma" w:cs="Tahoma"/>
          <w:b/>
        </w:rPr>
        <w:t xml:space="preserve"> Child</w:t>
      </w:r>
      <w:r w:rsidR="0098360B">
        <w:rPr>
          <w:rFonts w:ascii="Tahoma" w:hAnsi="Tahoma" w:cs="Tahoma"/>
        </w:rPr>
        <w:t xml:space="preserve">“ (2019) </w:t>
      </w:r>
      <w:r w:rsidR="00D50B44">
        <w:rPr>
          <w:rFonts w:ascii="Tahoma" w:hAnsi="Tahoma" w:cs="Tahoma"/>
        </w:rPr>
        <w:t>knüpfen an diesen Erfolg an und sorgen dafür, dass sich das Kollektiv in der Urban</w:t>
      </w:r>
      <w:r w:rsidR="000753E7">
        <w:rPr>
          <w:rFonts w:ascii="Tahoma" w:hAnsi="Tahoma" w:cs="Tahoma"/>
        </w:rPr>
        <w:t>s</w:t>
      </w:r>
      <w:r w:rsidR="00D50B44">
        <w:rPr>
          <w:rFonts w:ascii="Tahoma" w:hAnsi="Tahoma" w:cs="Tahoma"/>
        </w:rPr>
        <w:t xml:space="preserve">zene einen Namen </w:t>
      </w:r>
      <w:r w:rsidR="00DF3D51">
        <w:rPr>
          <w:rFonts w:ascii="Tahoma" w:hAnsi="Tahoma" w:cs="Tahoma"/>
        </w:rPr>
        <w:t>macht</w:t>
      </w:r>
      <w:r w:rsidR="00D50B44">
        <w:rPr>
          <w:rFonts w:ascii="Tahoma" w:hAnsi="Tahoma" w:cs="Tahoma"/>
        </w:rPr>
        <w:t xml:space="preserve">. </w:t>
      </w:r>
    </w:p>
    <w:p w14:paraId="5F06008E" w14:textId="77777777" w:rsidR="00837562" w:rsidRPr="00D570E5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F583D20" w14:textId="662F3A31" w:rsidR="00664B42" w:rsidRDefault="005F3134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Mit verschiedenen Street Guerilla-</w:t>
      </w:r>
      <w:r w:rsidR="00D263BC">
        <w:rPr>
          <w:rFonts w:ascii="Tahoma" w:hAnsi="Tahoma" w:cs="Tahoma"/>
        </w:rPr>
        <w:t>Events</w:t>
      </w:r>
      <w:r>
        <w:rPr>
          <w:rFonts w:ascii="Tahoma" w:hAnsi="Tahoma" w:cs="Tahoma"/>
        </w:rPr>
        <w:t xml:space="preserve"> </w:t>
      </w:r>
      <w:r w:rsidR="00AE7BB9">
        <w:rPr>
          <w:rFonts w:ascii="Tahoma" w:hAnsi="Tahoma" w:cs="Tahoma"/>
        </w:rPr>
        <w:t>promoten</w:t>
      </w:r>
      <w:r>
        <w:rPr>
          <w:rFonts w:ascii="Tahoma" w:hAnsi="Tahoma" w:cs="Tahoma"/>
        </w:rPr>
        <w:t xml:space="preserve"> </w:t>
      </w:r>
      <w:r w:rsidRPr="005F3134">
        <w:rPr>
          <w:rFonts w:ascii="Tahoma" w:hAnsi="Tahoma" w:cs="Tahoma"/>
          <w:b/>
        </w:rPr>
        <w:t xml:space="preserve">The </w:t>
      </w:r>
      <w:proofErr w:type="spellStart"/>
      <w:r w:rsidRPr="005F3134">
        <w:rPr>
          <w:rFonts w:ascii="Tahoma" w:hAnsi="Tahoma" w:cs="Tahoma"/>
          <w:b/>
        </w:rPr>
        <w:t>Fedz</w:t>
      </w:r>
      <w:proofErr w:type="spellEnd"/>
      <w:r>
        <w:rPr>
          <w:rFonts w:ascii="Tahoma" w:hAnsi="Tahoma" w:cs="Tahoma"/>
        </w:rPr>
        <w:t xml:space="preserve"> </w:t>
      </w:r>
      <w:r w:rsidR="00F83667">
        <w:rPr>
          <w:rFonts w:ascii="Tahoma" w:hAnsi="Tahoma" w:cs="Tahoma"/>
        </w:rPr>
        <w:t xml:space="preserve">zudem </w:t>
      </w:r>
      <w:r>
        <w:rPr>
          <w:rFonts w:ascii="Tahoma" w:hAnsi="Tahoma" w:cs="Tahoma"/>
        </w:rPr>
        <w:t xml:space="preserve">über die Jahre </w:t>
      </w:r>
      <w:r w:rsidR="00F83667">
        <w:rPr>
          <w:rFonts w:ascii="Tahoma" w:hAnsi="Tahoma" w:cs="Tahoma"/>
        </w:rPr>
        <w:t xml:space="preserve">hinweg </w:t>
      </w:r>
      <w:r w:rsidR="00560332">
        <w:rPr>
          <w:rFonts w:ascii="Tahoma" w:hAnsi="Tahoma" w:cs="Tahoma"/>
        </w:rPr>
        <w:t xml:space="preserve">immer wieder </w:t>
      </w:r>
      <w:r w:rsidR="00AE7BB9">
        <w:rPr>
          <w:rFonts w:ascii="Tahoma" w:hAnsi="Tahoma" w:cs="Tahoma"/>
        </w:rPr>
        <w:t>ihre neuen Songs</w:t>
      </w:r>
      <w:r w:rsidR="00F83667">
        <w:rPr>
          <w:rFonts w:ascii="Tahoma" w:hAnsi="Tahoma" w:cs="Tahoma"/>
        </w:rPr>
        <w:t xml:space="preserve">. In den Londoner Straßen </w:t>
      </w:r>
      <w:r w:rsidR="00664B42">
        <w:rPr>
          <w:rFonts w:ascii="Tahoma" w:hAnsi="Tahoma" w:cs="Tahoma"/>
        </w:rPr>
        <w:t>performen sie</w:t>
      </w:r>
      <w:r w:rsidR="00F83667">
        <w:rPr>
          <w:rFonts w:ascii="Tahoma" w:hAnsi="Tahoma" w:cs="Tahoma"/>
        </w:rPr>
        <w:t xml:space="preserve"> regelmäßig von einem Pritschenanhänger</w:t>
      </w:r>
      <w:r w:rsidR="00D263BC">
        <w:rPr>
          <w:rFonts w:ascii="Tahoma" w:hAnsi="Tahoma" w:cs="Tahoma"/>
        </w:rPr>
        <w:t xml:space="preserve"> </w:t>
      </w:r>
      <w:r w:rsidR="00560332">
        <w:rPr>
          <w:rFonts w:ascii="Tahoma" w:hAnsi="Tahoma" w:cs="Tahoma"/>
        </w:rPr>
        <w:t>und sorg</w:t>
      </w:r>
      <w:r w:rsidR="00664B42">
        <w:rPr>
          <w:rFonts w:ascii="Tahoma" w:hAnsi="Tahoma" w:cs="Tahoma"/>
        </w:rPr>
        <w:t>en</w:t>
      </w:r>
      <w:r w:rsidR="00AE7BB9">
        <w:rPr>
          <w:rFonts w:ascii="Tahoma" w:hAnsi="Tahoma" w:cs="Tahoma"/>
        </w:rPr>
        <w:t xml:space="preserve"> auch mal</w:t>
      </w:r>
      <w:r w:rsidR="00560332">
        <w:rPr>
          <w:rFonts w:ascii="Tahoma" w:hAnsi="Tahoma" w:cs="Tahoma"/>
        </w:rPr>
        <w:t xml:space="preserve"> dafür, dass der Oxford Circus wegen ihnen gesperrt werden muss. </w:t>
      </w:r>
      <w:r w:rsidR="00664B42">
        <w:rPr>
          <w:rFonts w:ascii="Tahoma" w:hAnsi="Tahoma" w:cs="Tahoma"/>
        </w:rPr>
        <w:t>Wie massiv dieses Künstler</w:t>
      </w:r>
      <w:r w:rsidR="000753E7">
        <w:rPr>
          <w:rFonts w:ascii="Tahoma" w:hAnsi="Tahoma" w:cs="Tahoma"/>
        </w:rPr>
        <w:t>k</w:t>
      </w:r>
      <w:r w:rsidR="00664B42">
        <w:rPr>
          <w:rFonts w:ascii="Tahoma" w:hAnsi="Tahoma" w:cs="Tahoma"/>
        </w:rPr>
        <w:t>ollektiv im Live</w:t>
      </w:r>
      <w:r w:rsidR="000753E7">
        <w:rPr>
          <w:rFonts w:ascii="Tahoma" w:hAnsi="Tahoma" w:cs="Tahoma"/>
        </w:rPr>
        <w:t>-M</w:t>
      </w:r>
      <w:r w:rsidR="00664B42">
        <w:rPr>
          <w:rFonts w:ascii="Tahoma" w:hAnsi="Tahoma" w:cs="Tahoma"/>
        </w:rPr>
        <w:t xml:space="preserve">oment tatsächlich wirkt, lässt sich hierzulande im März 2020 auf ihrer eigenen Tour in </w:t>
      </w:r>
      <w:r w:rsidR="00664B42">
        <w:rPr>
          <w:rFonts w:ascii="Tahoma" w:eastAsia="Times New Roman" w:hAnsi="Tahoma" w:cs="Tahoma"/>
        </w:rPr>
        <w:t xml:space="preserve">Frankfurt, Köln, Hamburg und Berlin überprüfen. </w:t>
      </w:r>
    </w:p>
    <w:p w14:paraId="11196488" w14:textId="77777777" w:rsidR="006C4108" w:rsidRDefault="006C4108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1CEF687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BD485B0" w14:textId="77777777" w:rsidR="00837562" w:rsidRPr="00DF3D51" w:rsidRDefault="00CA46EE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US"/>
        </w:rPr>
      </w:pPr>
      <w:r w:rsidRPr="00DF3D51">
        <w:rPr>
          <w:rFonts w:ascii="Tahoma" w:eastAsia="Times New Roman" w:hAnsi="Tahoma" w:cs="Tahoma"/>
          <w:b/>
          <w:sz w:val="22"/>
          <w:szCs w:val="22"/>
          <w:lang w:val="en-US"/>
        </w:rPr>
        <w:br w:type="page"/>
      </w:r>
      <w:bookmarkStart w:id="1" w:name="_Hlk16094171"/>
      <w:r w:rsidR="00837562" w:rsidRPr="00DF3D51">
        <w:rPr>
          <w:rFonts w:ascii="Tahoma" w:eastAsia="Times New Roman" w:hAnsi="Tahoma" w:cs="Tahoma"/>
          <w:b/>
          <w:sz w:val="22"/>
          <w:szCs w:val="22"/>
          <w:lang w:val="en-US"/>
        </w:rPr>
        <w:lastRenderedPageBreak/>
        <w:t>Live Nation Presents</w:t>
      </w:r>
    </w:p>
    <w:p w14:paraId="03199951" w14:textId="77777777" w:rsidR="00837562" w:rsidRPr="00922978" w:rsidRDefault="00CB16CF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>
        <w:rPr>
          <w:rFonts w:ascii="Tahoma" w:eastAsia="Times New Roman" w:hAnsi="Tahoma" w:cs="Tahoma"/>
          <w:b/>
          <w:sz w:val="40"/>
          <w:szCs w:val="22"/>
          <w:lang w:val="en-GB"/>
        </w:rPr>
        <w:t xml:space="preserve">The </w:t>
      </w:r>
      <w:proofErr w:type="spellStart"/>
      <w:r>
        <w:rPr>
          <w:rFonts w:ascii="Tahoma" w:eastAsia="Times New Roman" w:hAnsi="Tahoma" w:cs="Tahoma"/>
          <w:b/>
          <w:sz w:val="40"/>
          <w:szCs w:val="22"/>
          <w:lang w:val="en-GB"/>
        </w:rPr>
        <w:t>Fedz</w:t>
      </w:r>
      <w:proofErr w:type="spellEnd"/>
    </w:p>
    <w:p w14:paraId="0FF247D2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GB"/>
        </w:rPr>
      </w:pPr>
    </w:p>
    <w:p w14:paraId="5CB9FE12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  <w:lang w:val="en-GB"/>
        </w:rPr>
      </w:pPr>
    </w:p>
    <w:p w14:paraId="6654D244" w14:textId="5BC20BB3" w:rsidR="00837562" w:rsidRPr="00922978" w:rsidRDefault="00837562" w:rsidP="00837562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="00B95C29">
        <w:rPr>
          <w:rFonts w:ascii="Tahoma" w:eastAsia="Tahoma Negreta" w:hAnsi="Tahoma" w:cs="Tahoma"/>
          <w:sz w:val="22"/>
          <w:szCs w:val="22"/>
          <w:lang w:val="en-GB"/>
        </w:rPr>
        <w:t>Do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B95C29">
        <w:rPr>
          <w:rFonts w:ascii="Tahoma" w:eastAsia="Tahoma Negreta" w:hAnsi="Tahoma" w:cs="Tahoma"/>
          <w:sz w:val="22"/>
          <w:szCs w:val="22"/>
          <w:lang w:val="en-GB"/>
        </w:rPr>
        <w:t>26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.0</w:t>
      </w:r>
      <w:r w:rsidR="00B95C29">
        <w:rPr>
          <w:rFonts w:ascii="Tahoma" w:eastAsia="Tahoma Negreta" w:hAnsi="Tahoma" w:cs="Tahoma"/>
          <w:sz w:val="22"/>
          <w:szCs w:val="22"/>
          <w:lang w:val="en-GB"/>
        </w:rPr>
        <w:t>3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="00B95C29">
        <w:rPr>
          <w:rFonts w:ascii="Tahoma" w:eastAsia="Tahoma Negreta" w:hAnsi="Tahoma" w:cs="Tahoma"/>
          <w:sz w:val="22"/>
          <w:szCs w:val="22"/>
          <w:lang w:val="en-GB"/>
        </w:rPr>
        <w:t>20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B95C29">
        <w:rPr>
          <w:rFonts w:ascii="Tahoma" w:eastAsia="Tahoma Negreta" w:hAnsi="Tahoma" w:cs="Tahoma"/>
          <w:sz w:val="22"/>
          <w:szCs w:val="22"/>
          <w:lang w:val="en-GB"/>
        </w:rPr>
        <w:t>Frankfurt</w:t>
      </w:r>
      <w:r w:rsidR="00B95C29">
        <w:rPr>
          <w:rFonts w:ascii="Tahoma" w:eastAsia="Tahoma Negreta" w:hAnsi="Tahoma" w:cs="Tahoma"/>
          <w:sz w:val="22"/>
          <w:szCs w:val="22"/>
          <w:lang w:val="en-GB"/>
        </w:rPr>
        <w:tab/>
        <w:t>Zoom</w:t>
      </w:r>
    </w:p>
    <w:p w14:paraId="5F135511" w14:textId="77777777" w:rsidR="00837562" w:rsidRDefault="00B95C29" w:rsidP="001C2379">
      <w:pPr>
        <w:ind w:left="1416" w:firstLine="708"/>
        <w:rPr>
          <w:rFonts w:ascii="Tahoma" w:eastAsia="Tahoma Negreta" w:hAnsi="Tahoma" w:cs="Tahoma"/>
          <w:sz w:val="22"/>
          <w:szCs w:val="22"/>
          <w:lang w:val="en-GB"/>
        </w:rPr>
      </w:pPr>
      <w:r>
        <w:rPr>
          <w:rFonts w:ascii="Tahoma" w:eastAsia="Tahoma Negreta" w:hAnsi="Tahoma" w:cs="Tahoma"/>
          <w:sz w:val="22"/>
          <w:szCs w:val="22"/>
          <w:lang w:val="en-GB"/>
        </w:rPr>
        <w:t>Fr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>
        <w:rPr>
          <w:rFonts w:ascii="Tahoma" w:eastAsia="Tahoma Negreta" w:hAnsi="Tahoma" w:cs="Tahoma"/>
          <w:sz w:val="22"/>
          <w:szCs w:val="22"/>
          <w:lang w:val="en-GB"/>
        </w:rPr>
        <w:t>27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>.0</w:t>
      </w:r>
      <w:r>
        <w:rPr>
          <w:rFonts w:ascii="Tahoma" w:eastAsia="Tahoma Negreta" w:hAnsi="Tahoma" w:cs="Tahoma"/>
          <w:sz w:val="22"/>
          <w:szCs w:val="22"/>
          <w:lang w:val="en-GB"/>
        </w:rPr>
        <w:t>3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>
        <w:rPr>
          <w:rFonts w:ascii="Tahoma" w:eastAsia="Tahoma Negreta" w:hAnsi="Tahoma" w:cs="Tahoma"/>
          <w:sz w:val="22"/>
          <w:szCs w:val="22"/>
          <w:lang w:val="en-GB"/>
        </w:rPr>
        <w:t>20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>
        <w:rPr>
          <w:rFonts w:ascii="Tahoma" w:eastAsia="Tahoma Negreta" w:hAnsi="Tahoma" w:cs="Tahoma"/>
          <w:sz w:val="22"/>
          <w:szCs w:val="22"/>
          <w:lang w:val="en-GB"/>
        </w:rPr>
        <w:t>Köln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Luxor</w:t>
      </w:r>
    </w:p>
    <w:p w14:paraId="03B34944" w14:textId="77777777" w:rsidR="00B95C29" w:rsidRDefault="00B95C29" w:rsidP="001C2379">
      <w:pPr>
        <w:ind w:left="1416" w:firstLine="708"/>
        <w:rPr>
          <w:rFonts w:ascii="Tahoma" w:eastAsia="Tahoma Negreta" w:hAnsi="Tahoma" w:cs="Tahoma"/>
          <w:sz w:val="22"/>
          <w:szCs w:val="22"/>
          <w:lang w:val="en-GB"/>
        </w:rPr>
      </w:pPr>
      <w:r>
        <w:rPr>
          <w:rFonts w:ascii="Tahoma" w:eastAsia="Tahoma Negreta" w:hAnsi="Tahoma" w:cs="Tahoma"/>
          <w:sz w:val="22"/>
          <w:szCs w:val="22"/>
          <w:lang w:val="en-GB"/>
        </w:rPr>
        <w:t>Sa.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28.03.20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Hamburg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Stage Club</w:t>
      </w:r>
    </w:p>
    <w:p w14:paraId="100E7240" w14:textId="77777777" w:rsidR="00B95C29" w:rsidRPr="00922978" w:rsidRDefault="00B95C29" w:rsidP="001C2379">
      <w:pPr>
        <w:ind w:left="1416" w:firstLine="708"/>
        <w:rPr>
          <w:rFonts w:ascii="Tahoma" w:eastAsia="Tahoma Negreta" w:hAnsi="Tahoma" w:cs="Tahoma"/>
          <w:sz w:val="22"/>
          <w:szCs w:val="22"/>
          <w:lang w:val="en-GB"/>
        </w:rPr>
      </w:pPr>
      <w:proofErr w:type="spellStart"/>
      <w:r>
        <w:rPr>
          <w:rFonts w:ascii="Tahoma" w:eastAsia="Tahoma Negreta" w:hAnsi="Tahoma" w:cs="Tahoma"/>
          <w:sz w:val="22"/>
          <w:szCs w:val="22"/>
          <w:lang w:val="en-GB"/>
        </w:rPr>
        <w:t>So.</w:t>
      </w:r>
      <w:proofErr w:type="spellEnd"/>
      <w:r>
        <w:rPr>
          <w:rFonts w:ascii="Tahoma" w:eastAsia="Tahoma Negreta" w:hAnsi="Tahoma" w:cs="Tahoma"/>
          <w:sz w:val="22"/>
          <w:szCs w:val="22"/>
          <w:lang w:val="en-GB"/>
        </w:rPr>
        <w:tab/>
        <w:t>29.03.20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Berlin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Lido</w:t>
      </w:r>
    </w:p>
    <w:p w14:paraId="1541ABBD" w14:textId="77777777" w:rsidR="00751B5D" w:rsidRPr="00922978" w:rsidRDefault="00751B5D" w:rsidP="00837562">
      <w:pPr>
        <w:keepNext/>
        <w:jc w:val="center"/>
        <w:rPr>
          <w:rFonts w:ascii="Tahom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D570E5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</w:p>
    <w:p w14:paraId="136624C4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509D2208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bookmarkEnd w:id="1"/>
    <w:p w14:paraId="1B860149" w14:textId="77777777" w:rsidR="003819CF" w:rsidRPr="00911DE2" w:rsidRDefault="003819CF" w:rsidP="003819CF">
      <w:pPr>
        <w:pStyle w:val="berschrift4"/>
        <w:suppressAutoHyphens w:val="0"/>
        <w:rPr>
          <w:sz w:val="18"/>
          <w:szCs w:val="20"/>
          <w:lang w:val="en-US"/>
        </w:rPr>
      </w:pPr>
      <w:r w:rsidRPr="00911DE2">
        <w:rPr>
          <w:sz w:val="20"/>
          <w:szCs w:val="20"/>
          <w:lang w:val="en-US"/>
        </w:rPr>
        <w:t>Samsung Prio Tickets:</w:t>
      </w:r>
    </w:p>
    <w:p w14:paraId="7EEC20E9" w14:textId="55FE5F79" w:rsidR="003819CF" w:rsidRPr="003819CF" w:rsidRDefault="003819CF" w:rsidP="003819CF">
      <w:pPr>
        <w:pStyle w:val="berschrift4"/>
        <w:suppressAutoHyphens w:val="0"/>
        <w:rPr>
          <w:sz w:val="18"/>
          <w:szCs w:val="20"/>
          <w:lang w:val="en-US"/>
        </w:rPr>
      </w:pPr>
      <w:r w:rsidRPr="003819CF">
        <w:rPr>
          <w:sz w:val="20"/>
          <w:szCs w:val="20"/>
          <w:lang w:val="en-US"/>
        </w:rPr>
        <w:t xml:space="preserve">Mi., </w:t>
      </w:r>
      <w:r w:rsidR="001C2379">
        <w:rPr>
          <w:sz w:val="20"/>
          <w:szCs w:val="20"/>
          <w:lang w:val="en-US"/>
        </w:rPr>
        <w:t>23</w:t>
      </w:r>
      <w:r w:rsidRPr="003819CF">
        <w:rPr>
          <w:sz w:val="20"/>
          <w:szCs w:val="20"/>
          <w:lang w:val="en-US"/>
        </w:rPr>
        <w:t>.</w:t>
      </w:r>
      <w:r w:rsidR="001C2379">
        <w:rPr>
          <w:sz w:val="20"/>
          <w:szCs w:val="20"/>
          <w:lang w:val="en-US"/>
        </w:rPr>
        <w:t>10</w:t>
      </w:r>
      <w:r w:rsidRPr="003819CF">
        <w:rPr>
          <w:sz w:val="20"/>
          <w:szCs w:val="20"/>
          <w:lang w:val="en-US"/>
        </w:rPr>
        <w:t xml:space="preserve">.2019, 10:00 </w:t>
      </w:r>
      <w:proofErr w:type="spellStart"/>
      <w:r w:rsidRPr="003819CF">
        <w:rPr>
          <w:sz w:val="20"/>
          <w:szCs w:val="20"/>
          <w:lang w:val="en-US"/>
        </w:rPr>
        <w:t>Uhr</w:t>
      </w:r>
      <w:proofErr w:type="spellEnd"/>
      <w:r w:rsidRPr="003819CF">
        <w:rPr>
          <w:sz w:val="20"/>
          <w:szCs w:val="20"/>
          <w:lang w:val="en-US"/>
        </w:rPr>
        <w:t xml:space="preserve"> </w:t>
      </w:r>
      <w:r w:rsidRPr="003819CF">
        <w:rPr>
          <w:sz w:val="18"/>
          <w:szCs w:val="20"/>
          <w:lang w:val="en-US"/>
        </w:rPr>
        <w:t xml:space="preserve">(online Pre-Sale, 48 </w:t>
      </w:r>
      <w:proofErr w:type="spellStart"/>
      <w:r w:rsidRPr="003819CF">
        <w:rPr>
          <w:sz w:val="18"/>
          <w:szCs w:val="20"/>
          <w:lang w:val="en-US"/>
        </w:rPr>
        <w:t>Stunden</w:t>
      </w:r>
      <w:proofErr w:type="spellEnd"/>
      <w:r w:rsidRPr="003819CF">
        <w:rPr>
          <w:sz w:val="18"/>
          <w:szCs w:val="20"/>
          <w:lang w:val="en-US"/>
        </w:rPr>
        <w:t>)</w:t>
      </w:r>
    </w:p>
    <w:p w14:paraId="43B79137" w14:textId="77777777" w:rsidR="003819CF" w:rsidRPr="00911DE2" w:rsidRDefault="00184C2A" w:rsidP="003819CF">
      <w:pPr>
        <w:jc w:val="center"/>
        <w:rPr>
          <w:rFonts w:ascii="Tahoma" w:hAnsi="Tahoma" w:cs="Tahoma"/>
          <w:b/>
          <w:sz w:val="20"/>
          <w:u w:val="single"/>
          <w:lang w:val="en-US"/>
        </w:rPr>
      </w:pPr>
      <w:hyperlink r:id="rId7" w:history="1">
        <w:r w:rsidR="003819CF" w:rsidRPr="00911DE2">
          <w:rPr>
            <w:rStyle w:val="Hyperlink"/>
            <w:rFonts w:ascii="Tahoma" w:hAnsi="Tahoma" w:cs="Tahoma"/>
            <w:b/>
            <w:color w:val="auto"/>
            <w:sz w:val="20"/>
            <w:lang w:val="en-US"/>
          </w:rPr>
          <w:t>www.samsung.com/de/members/priotickets</w:t>
        </w:r>
      </w:hyperlink>
    </w:p>
    <w:p w14:paraId="744ACD82" w14:textId="77777777" w:rsidR="003819CF" w:rsidRPr="00CB4763" w:rsidRDefault="003819CF" w:rsidP="003819CF">
      <w:pPr>
        <w:jc w:val="center"/>
      </w:pPr>
    </w:p>
    <w:p w14:paraId="74BAEEF5" w14:textId="77777777" w:rsidR="003819CF" w:rsidRPr="00AA6723" w:rsidRDefault="003819CF" w:rsidP="003819CF">
      <w:pPr>
        <w:pStyle w:val="berschrift4"/>
        <w:suppressAutoHyphens w:val="0"/>
      </w:pPr>
      <w:bookmarkStart w:id="2" w:name="_Hlk16094264"/>
      <w:bookmarkStart w:id="3" w:name="_Hlk16093945"/>
      <w:r w:rsidRPr="002C689B">
        <w:rPr>
          <w:sz w:val="20"/>
          <w:szCs w:val="20"/>
        </w:rPr>
        <w:t>MagentaMusik Prio Tickets</w:t>
      </w:r>
      <w:r w:rsidRPr="009F0E8D">
        <w:rPr>
          <w:rFonts w:eastAsia="Times New Roman"/>
          <w:sz w:val="20"/>
          <w:szCs w:val="20"/>
          <w:lang w:val="en-US"/>
        </w:rPr>
        <w:t xml:space="preserve"> </w:t>
      </w:r>
      <w:r>
        <w:rPr>
          <w:rFonts w:eastAsia="Times New Roman"/>
          <w:sz w:val="20"/>
          <w:szCs w:val="20"/>
          <w:lang w:val="en-US"/>
        </w:rPr>
        <w:t xml:space="preserve">in </w:t>
      </w:r>
      <w:proofErr w:type="spellStart"/>
      <w:r>
        <w:rPr>
          <w:rFonts w:eastAsia="Times New Roman"/>
          <w:sz w:val="20"/>
          <w:szCs w:val="20"/>
          <w:lang w:val="en-US"/>
        </w:rPr>
        <w:t>Kooperation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mit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Samsung</w:t>
      </w:r>
      <w:r w:rsidRPr="00D570E5">
        <w:rPr>
          <w:sz w:val="20"/>
          <w:szCs w:val="20"/>
        </w:rPr>
        <w:t xml:space="preserve">: </w:t>
      </w:r>
      <w:bookmarkEnd w:id="2"/>
    </w:p>
    <w:p w14:paraId="28A7C04E" w14:textId="77777777" w:rsidR="001C2379" w:rsidRPr="003819CF" w:rsidRDefault="001C2379" w:rsidP="001C2379">
      <w:pPr>
        <w:pStyle w:val="berschrift4"/>
        <w:suppressAutoHyphens w:val="0"/>
        <w:rPr>
          <w:sz w:val="18"/>
          <w:szCs w:val="20"/>
          <w:lang w:val="en-US"/>
        </w:rPr>
      </w:pPr>
      <w:r w:rsidRPr="003819CF">
        <w:rPr>
          <w:sz w:val="20"/>
          <w:szCs w:val="20"/>
          <w:lang w:val="en-US"/>
        </w:rPr>
        <w:t xml:space="preserve">Mi., </w:t>
      </w:r>
      <w:r>
        <w:rPr>
          <w:sz w:val="20"/>
          <w:szCs w:val="20"/>
          <w:lang w:val="en-US"/>
        </w:rPr>
        <w:t>23</w:t>
      </w:r>
      <w:r w:rsidRPr="003819CF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10</w:t>
      </w:r>
      <w:r w:rsidRPr="003819CF">
        <w:rPr>
          <w:sz w:val="20"/>
          <w:szCs w:val="20"/>
          <w:lang w:val="en-US"/>
        </w:rPr>
        <w:t xml:space="preserve">.2019, 10:00 </w:t>
      </w:r>
      <w:proofErr w:type="spellStart"/>
      <w:r w:rsidRPr="003819CF">
        <w:rPr>
          <w:sz w:val="20"/>
          <w:szCs w:val="20"/>
          <w:lang w:val="en-US"/>
        </w:rPr>
        <w:t>Uhr</w:t>
      </w:r>
      <w:proofErr w:type="spellEnd"/>
      <w:r w:rsidRPr="003819CF">
        <w:rPr>
          <w:sz w:val="20"/>
          <w:szCs w:val="20"/>
          <w:lang w:val="en-US"/>
        </w:rPr>
        <w:t xml:space="preserve"> </w:t>
      </w:r>
      <w:r w:rsidRPr="003819CF">
        <w:rPr>
          <w:sz w:val="18"/>
          <w:szCs w:val="20"/>
          <w:lang w:val="en-US"/>
        </w:rPr>
        <w:t xml:space="preserve">(online Pre-Sale, 48 </w:t>
      </w:r>
      <w:proofErr w:type="spellStart"/>
      <w:r w:rsidRPr="003819CF">
        <w:rPr>
          <w:sz w:val="18"/>
          <w:szCs w:val="20"/>
          <w:lang w:val="en-US"/>
        </w:rPr>
        <w:t>Stunden</w:t>
      </w:r>
      <w:proofErr w:type="spellEnd"/>
      <w:r w:rsidRPr="003819CF">
        <w:rPr>
          <w:sz w:val="18"/>
          <w:szCs w:val="20"/>
          <w:lang w:val="en-US"/>
        </w:rPr>
        <w:t>)</w:t>
      </w:r>
    </w:p>
    <w:p w14:paraId="15173B0B" w14:textId="77777777" w:rsidR="003819CF" w:rsidRPr="00626A03" w:rsidRDefault="00184C2A" w:rsidP="003819CF">
      <w:pPr>
        <w:jc w:val="center"/>
        <w:rPr>
          <w:rFonts w:ascii="Tahoma" w:hAnsi="Tahoma" w:cs="Tahoma"/>
          <w:b/>
          <w:bCs/>
        </w:rPr>
      </w:pPr>
      <w:hyperlink r:id="rId8" w:history="1">
        <w:r w:rsidR="003819CF" w:rsidRPr="00626A03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bookmarkEnd w:id="3"/>
    <w:p w14:paraId="3740C699" w14:textId="77777777" w:rsidR="003819CF" w:rsidRDefault="003819CF" w:rsidP="003819CF">
      <w:pPr>
        <w:rPr>
          <w:rStyle w:val="Hyperlink"/>
          <w:rFonts w:ascii="Tahoma" w:hAnsi="Tahoma" w:cs="Tahoma"/>
          <w:b/>
          <w:sz w:val="20"/>
        </w:rPr>
      </w:pPr>
    </w:p>
    <w:p w14:paraId="4B0FBEDD" w14:textId="77777777" w:rsidR="003819CF" w:rsidRPr="00E10191" w:rsidRDefault="003819CF" w:rsidP="003819CF">
      <w:pPr>
        <w:pStyle w:val="berschrift4"/>
        <w:numPr>
          <w:ilvl w:val="3"/>
          <w:numId w:val="2"/>
        </w:numPr>
        <w:suppressAutoHyphens w:val="0"/>
        <w:rPr>
          <w:rFonts w:eastAsia="Calibri"/>
          <w:kern w:val="0"/>
        </w:rPr>
      </w:pPr>
      <w:r>
        <w:rPr>
          <w:rFonts w:eastAsia="Times New Roman"/>
          <w:color w:val="000000"/>
          <w:sz w:val="20"/>
          <w:szCs w:val="20"/>
        </w:rPr>
        <w:t xml:space="preserve">Ticketmaster </w:t>
      </w:r>
      <w:proofErr w:type="spellStart"/>
      <w:r>
        <w:rPr>
          <w:rFonts w:eastAsia="Times New Roman"/>
          <w:color w:val="000000"/>
          <w:sz w:val="20"/>
          <w:szCs w:val="20"/>
        </w:rPr>
        <w:t>Presale</w:t>
      </w:r>
      <w:proofErr w:type="spellEnd"/>
      <w:r>
        <w:rPr>
          <w:rFonts w:eastAsia="Times New Roman"/>
          <w:color w:val="000000"/>
          <w:sz w:val="20"/>
          <w:szCs w:val="20"/>
        </w:rPr>
        <w:t>:</w:t>
      </w:r>
    </w:p>
    <w:p w14:paraId="3619F19D" w14:textId="0501389E" w:rsidR="003819CF" w:rsidRPr="001C2379" w:rsidRDefault="003819CF" w:rsidP="003819CF">
      <w:pPr>
        <w:pStyle w:val="berschrift4"/>
        <w:numPr>
          <w:ilvl w:val="3"/>
          <w:numId w:val="2"/>
        </w:numPr>
        <w:suppressAutoHyphens w:val="0"/>
        <w:rPr>
          <w:rFonts w:eastAsia="Times New Roman"/>
        </w:rPr>
      </w:pPr>
      <w:r w:rsidRPr="001C2379">
        <w:rPr>
          <w:rFonts w:eastAsia="Times New Roman"/>
          <w:color w:val="000000"/>
          <w:sz w:val="20"/>
          <w:szCs w:val="20"/>
        </w:rPr>
        <w:t xml:space="preserve">Do., </w:t>
      </w:r>
      <w:r w:rsidR="001C2379">
        <w:rPr>
          <w:sz w:val="20"/>
          <w:szCs w:val="20"/>
        </w:rPr>
        <w:t>24</w:t>
      </w:r>
      <w:r w:rsidRPr="001C2379">
        <w:rPr>
          <w:sz w:val="20"/>
          <w:szCs w:val="20"/>
        </w:rPr>
        <w:t>.1</w:t>
      </w:r>
      <w:r w:rsidR="001C2379">
        <w:rPr>
          <w:sz w:val="20"/>
          <w:szCs w:val="20"/>
        </w:rPr>
        <w:t>0</w:t>
      </w:r>
      <w:r w:rsidRPr="001C2379">
        <w:rPr>
          <w:sz w:val="20"/>
          <w:szCs w:val="20"/>
        </w:rPr>
        <w:t>.2019</w:t>
      </w:r>
      <w:r w:rsidRPr="001C2379">
        <w:rPr>
          <w:rFonts w:eastAsia="Times New Roman"/>
          <w:sz w:val="20"/>
          <w:szCs w:val="20"/>
        </w:rPr>
        <w:t xml:space="preserve">, 10:00 Uhr </w:t>
      </w:r>
      <w:r w:rsidRPr="001C2379">
        <w:rPr>
          <w:rFonts w:eastAsia="Times New Roman"/>
          <w:color w:val="000000"/>
          <w:sz w:val="18"/>
          <w:szCs w:val="18"/>
        </w:rPr>
        <w:t xml:space="preserve">(online </w:t>
      </w:r>
      <w:proofErr w:type="spellStart"/>
      <w:r w:rsidRPr="001C2379">
        <w:rPr>
          <w:rFonts w:eastAsia="Times New Roman"/>
          <w:color w:val="000000"/>
          <w:sz w:val="18"/>
          <w:szCs w:val="18"/>
        </w:rPr>
        <w:t>Pre</w:t>
      </w:r>
      <w:proofErr w:type="spellEnd"/>
      <w:r w:rsidRPr="001C2379">
        <w:rPr>
          <w:rFonts w:eastAsia="Times New Roman"/>
          <w:color w:val="000000"/>
          <w:sz w:val="18"/>
          <w:szCs w:val="18"/>
        </w:rPr>
        <w:t>-Sale, 24 Stunden)</w:t>
      </w:r>
    </w:p>
    <w:p w14:paraId="1C56D8E6" w14:textId="77777777" w:rsidR="003819CF" w:rsidRPr="00E10191" w:rsidRDefault="00184C2A" w:rsidP="003819CF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hyperlink r:id="rId9" w:history="1">
        <w:r w:rsidR="003819CF" w:rsidRPr="00E10191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www.ticketmaster.de/presale</w:t>
        </w:r>
      </w:hyperlink>
      <w:r w:rsidR="003819CF" w:rsidRPr="00E1019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ACBA042" w14:textId="77777777" w:rsidR="003819CF" w:rsidRDefault="003819CF" w:rsidP="003819CF">
      <w:pPr>
        <w:rPr>
          <w:rFonts w:ascii="Tahoma" w:hAnsi="Tahoma" w:cs="Tahoma"/>
        </w:rPr>
      </w:pPr>
    </w:p>
    <w:p w14:paraId="00CFE05E" w14:textId="77777777" w:rsidR="003819CF" w:rsidRDefault="003819CF" w:rsidP="003819CF">
      <w:pPr>
        <w:pStyle w:val="berschrift4"/>
        <w:rPr>
          <w:sz w:val="20"/>
          <w:szCs w:val="20"/>
        </w:rPr>
      </w:pPr>
      <w:r w:rsidRPr="00D570E5">
        <w:rPr>
          <w:sz w:val="20"/>
          <w:szCs w:val="20"/>
        </w:rPr>
        <w:t xml:space="preserve">Allgemeiner Vorverkaufsstart: </w:t>
      </w:r>
    </w:p>
    <w:p w14:paraId="589B723D" w14:textId="5EFE45A1" w:rsidR="003819CF" w:rsidRPr="001C2379" w:rsidRDefault="003819CF" w:rsidP="003819CF">
      <w:pPr>
        <w:pStyle w:val="berschrift4"/>
        <w:rPr>
          <w:sz w:val="20"/>
          <w:szCs w:val="20"/>
        </w:rPr>
      </w:pPr>
      <w:r w:rsidRPr="001C2379">
        <w:rPr>
          <w:sz w:val="20"/>
          <w:szCs w:val="20"/>
        </w:rPr>
        <w:t xml:space="preserve">Fr., </w:t>
      </w:r>
      <w:r w:rsidR="001C2379">
        <w:rPr>
          <w:sz w:val="20"/>
          <w:szCs w:val="20"/>
        </w:rPr>
        <w:t>25</w:t>
      </w:r>
      <w:r w:rsidRPr="001C2379">
        <w:rPr>
          <w:sz w:val="20"/>
          <w:szCs w:val="20"/>
        </w:rPr>
        <w:t>.1</w:t>
      </w:r>
      <w:r w:rsidR="001C2379">
        <w:rPr>
          <w:sz w:val="20"/>
          <w:szCs w:val="20"/>
        </w:rPr>
        <w:t>0</w:t>
      </w:r>
      <w:r w:rsidRPr="001C2379">
        <w:rPr>
          <w:sz w:val="20"/>
          <w:szCs w:val="20"/>
        </w:rPr>
        <w:t>.2019, 10:00 Uhr</w:t>
      </w:r>
    </w:p>
    <w:p w14:paraId="41DF2833" w14:textId="04AE82FE" w:rsidR="003819CF" w:rsidRPr="001C2379" w:rsidRDefault="00184C2A" w:rsidP="003819CF">
      <w:pPr>
        <w:pStyle w:val="berschrift4"/>
        <w:rPr>
          <w:sz w:val="20"/>
          <w:szCs w:val="20"/>
        </w:rPr>
      </w:pPr>
      <w:hyperlink r:id="rId10" w:history="1">
        <w:r w:rsidR="003819CF" w:rsidRPr="001C2379">
          <w:rPr>
            <w:rStyle w:val="Hyperlink"/>
            <w:color w:val="auto"/>
            <w:sz w:val="20"/>
            <w:szCs w:val="20"/>
          </w:rPr>
          <w:t>www.livenation.de/artist/the-fedz-tickets</w:t>
        </w:r>
      </w:hyperlink>
      <w:r w:rsidR="003819CF" w:rsidRPr="001C2379">
        <w:rPr>
          <w:sz w:val="20"/>
          <w:szCs w:val="20"/>
        </w:rPr>
        <w:t xml:space="preserve"> </w:t>
      </w:r>
    </w:p>
    <w:p w14:paraId="65429928" w14:textId="77777777" w:rsidR="00D570E5" w:rsidRDefault="00D570E5">
      <w:pPr>
        <w:rPr>
          <w:rFonts w:ascii="Tahoma" w:hAnsi="Tahoma" w:cs="Tahoma"/>
        </w:rPr>
      </w:pPr>
    </w:p>
    <w:p w14:paraId="46FA7264" w14:textId="77777777" w:rsidR="00E10191" w:rsidRPr="006500CB" w:rsidRDefault="00E10191">
      <w:pPr>
        <w:rPr>
          <w:rFonts w:ascii="Tahoma" w:hAnsi="Tahoma" w:cs="Tahoma"/>
        </w:rPr>
      </w:pPr>
    </w:p>
    <w:p w14:paraId="110349FC" w14:textId="77777777" w:rsidR="00751B5D" w:rsidRPr="006500CB" w:rsidRDefault="00184C2A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1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63A125A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3CDEDD50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4CDD1F00" w14:textId="77777777"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59FB3424" w14:textId="77777777"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B95C29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B95C29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14:paraId="150C2D8F" w14:textId="77777777" w:rsidR="00751B5D" w:rsidRPr="00922978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0F3C90AF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DF3D51">
        <w:rPr>
          <w:rFonts w:ascii="Tahoma" w:hAnsi="Tahoma" w:cs="Tahoma"/>
          <w:sz w:val="20"/>
          <w:szCs w:val="20"/>
        </w:rPr>
        <w:t>Mobilfunknetz)</w:t>
      </w:r>
    </w:p>
    <w:p w14:paraId="218732DD" w14:textId="77777777"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5AB6FEFB" w14:textId="77777777"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960D3F4" w14:textId="77777777" w:rsidR="002A11A6" w:rsidRPr="00DF3D51" w:rsidRDefault="00184C2A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12" w:history="1">
        <w:r w:rsidR="00D54E4D" w:rsidRPr="00DF3D51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</w:rPr>
          <w:t>www.livenation.de</w:t>
        </w:r>
      </w:hyperlink>
      <w:r w:rsidR="00751B5D" w:rsidRPr="00DF3D51">
        <w:rPr>
          <w:rFonts w:ascii="Tahoma" w:eastAsia="Times New Roman" w:hAnsi="Tahoma" w:cs="Tahoma"/>
          <w:sz w:val="20"/>
          <w:szCs w:val="20"/>
          <w:u w:val="single"/>
        </w:rPr>
        <w:br/>
      </w:r>
      <w:r w:rsidR="002A11A6" w:rsidRPr="00DF3D51">
        <w:rPr>
          <w:rFonts w:ascii="Tahoma" w:hAnsi="Tahoma" w:cs="Tahoma"/>
          <w:sz w:val="20"/>
          <w:szCs w:val="20"/>
        </w:rPr>
        <w:t>facebook.com/</w:t>
      </w:r>
      <w:proofErr w:type="spellStart"/>
      <w:r w:rsidR="002A11A6" w:rsidRPr="00DF3D51">
        <w:rPr>
          <w:rFonts w:ascii="Tahoma" w:hAnsi="Tahoma" w:cs="Tahoma"/>
          <w:sz w:val="20"/>
          <w:szCs w:val="20"/>
        </w:rPr>
        <w:t>livenationGSA</w:t>
      </w:r>
      <w:proofErr w:type="spellEnd"/>
      <w:r w:rsidR="002A11A6" w:rsidRPr="00DF3D51">
        <w:rPr>
          <w:rFonts w:ascii="Tahoma" w:hAnsi="Tahoma" w:cs="Tahoma"/>
          <w:sz w:val="20"/>
          <w:szCs w:val="20"/>
        </w:rPr>
        <w:t xml:space="preserve"> | twitter.com/</w:t>
      </w:r>
      <w:proofErr w:type="spellStart"/>
      <w:r w:rsidR="002A11A6" w:rsidRPr="00DF3D51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52AFF947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43FAF721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4" w:name="_Hlk5019049"/>
    <w:p w14:paraId="0DE77AC4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045D7983" w14:textId="77777777"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4"/>
    <w:p w14:paraId="110B54EF" w14:textId="77777777" w:rsidR="003A6095" w:rsidRDefault="003A609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1AF13B5F" w14:textId="77777777" w:rsidR="00837562" w:rsidRPr="000753E7" w:rsidRDefault="00837562" w:rsidP="000753E7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337F637C" w14:textId="3A6586C0" w:rsidR="00B95C29" w:rsidRPr="000753E7" w:rsidRDefault="00184C2A" w:rsidP="00B95C29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3" w:history="1">
        <w:r w:rsidR="003819CF" w:rsidRPr="000753E7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www.thefedzmusic.com</w:t>
        </w:r>
      </w:hyperlink>
      <w:r w:rsidR="003819CF" w:rsidRPr="000753E7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14:paraId="391859D3" w14:textId="688B9BF8" w:rsidR="00B95C29" w:rsidRPr="000753E7" w:rsidRDefault="00184C2A" w:rsidP="00B95C29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4" w:history="1">
        <w:r w:rsidR="003819CF" w:rsidRPr="000753E7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www.facebook.com/TheFedzMusic</w:t>
        </w:r>
      </w:hyperlink>
      <w:r w:rsidR="003819CF" w:rsidRPr="000753E7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 </w:t>
      </w:r>
    </w:p>
    <w:p w14:paraId="763ABBF5" w14:textId="20246392" w:rsidR="00B95C29" w:rsidRPr="000753E7" w:rsidRDefault="00184C2A" w:rsidP="00B95C29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5" w:history="1">
        <w:r w:rsidR="003819CF" w:rsidRPr="000753E7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www.instagram.com/thefedzmusic</w:t>
        </w:r>
      </w:hyperlink>
      <w:r w:rsidR="003819CF" w:rsidRPr="000753E7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14:paraId="46498AB5" w14:textId="3B0BAA2A" w:rsidR="00B95C29" w:rsidRPr="000753E7" w:rsidRDefault="00184C2A" w:rsidP="00B95C29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6" w:history="1">
        <w:r w:rsidR="003819CF" w:rsidRPr="000753E7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www.twitter.com/thefedzmusic</w:t>
        </w:r>
      </w:hyperlink>
      <w:r w:rsidR="003819CF" w:rsidRPr="000753E7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14:paraId="498BE466" w14:textId="32EBE1FD" w:rsidR="003819CF" w:rsidRPr="000753E7" w:rsidRDefault="00184C2A" w:rsidP="00B95C29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7" w:history="1">
        <w:r w:rsidR="003819CF" w:rsidRPr="000753E7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www.youtube.com/user/TheFedzVEVO</w:t>
        </w:r>
      </w:hyperlink>
    </w:p>
    <w:p w14:paraId="0E5B2064" w14:textId="1E498493" w:rsidR="00BA217F" w:rsidRPr="00B95C29" w:rsidRDefault="00BA217F" w:rsidP="00B95C29">
      <w:pPr>
        <w:spacing w:line="200" w:lineRule="atLeast"/>
        <w:jc w:val="center"/>
        <w:rPr>
          <w:rFonts w:ascii="Tahoma" w:hAnsi="Tahoma" w:cs="Tahoma"/>
        </w:rPr>
      </w:pPr>
    </w:p>
    <w:sectPr w:rsidR="00BA217F" w:rsidRPr="00B95C2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DAD1" w14:textId="77777777" w:rsidR="005670B0" w:rsidRDefault="005670B0">
      <w:r>
        <w:separator/>
      </w:r>
    </w:p>
  </w:endnote>
  <w:endnote w:type="continuationSeparator" w:id="0">
    <w:p w14:paraId="7B1EFDD8" w14:textId="77777777" w:rsidR="005670B0" w:rsidRDefault="0056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98D9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DE3B" w14:textId="77777777" w:rsidR="00751B5D" w:rsidRDefault="00DF3D51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2DAED518" wp14:editId="2731BC2F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C1BED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5F9D" w14:textId="77777777" w:rsidR="005670B0" w:rsidRDefault="005670B0">
      <w:r>
        <w:separator/>
      </w:r>
    </w:p>
  </w:footnote>
  <w:footnote w:type="continuationSeparator" w:id="0">
    <w:p w14:paraId="7CDF928B" w14:textId="77777777" w:rsidR="005670B0" w:rsidRDefault="0056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7C11" w14:textId="77777777" w:rsidR="00B95C29" w:rsidRDefault="00B95C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24C9" w14:textId="77777777" w:rsidR="00751B5D" w:rsidRDefault="00DF3D51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296200F5" wp14:editId="2FCB84B5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8278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1192A"/>
    <w:rsid w:val="00021B80"/>
    <w:rsid w:val="00064AC7"/>
    <w:rsid w:val="000753E7"/>
    <w:rsid w:val="0008726A"/>
    <w:rsid w:val="000A4F1E"/>
    <w:rsid w:val="000B08CB"/>
    <w:rsid w:val="0015312A"/>
    <w:rsid w:val="001625E8"/>
    <w:rsid w:val="00181DC4"/>
    <w:rsid w:val="00184C2A"/>
    <w:rsid w:val="001C2379"/>
    <w:rsid w:val="001C5B0B"/>
    <w:rsid w:val="002030C4"/>
    <w:rsid w:val="00243B3D"/>
    <w:rsid w:val="002910D8"/>
    <w:rsid w:val="00292463"/>
    <w:rsid w:val="002A11A6"/>
    <w:rsid w:val="002B312E"/>
    <w:rsid w:val="00306A38"/>
    <w:rsid w:val="00367D69"/>
    <w:rsid w:val="003819CF"/>
    <w:rsid w:val="003820CA"/>
    <w:rsid w:val="003A6095"/>
    <w:rsid w:val="003E21CE"/>
    <w:rsid w:val="004509A5"/>
    <w:rsid w:val="00457686"/>
    <w:rsid w:val="0055398C"/>
    <w:rsid w:val="00554348"/>
    <w:rsid w:val="0055674E"/>
    <w:rsid w:val="00560332"/>
    <w:rsid w:val="005670B0"/>
    <w:rsid w:val="005945BB"/>
    <w:rsid w:val="005C1C7A"/>
    <w:rsid w:val="005F0793"/>
    <w:rsid w:val="005F3134"/>
    <w:rsid w:val="00626A03"/>
    <w:rsid w:val="006500CB"/>
    <w:rsid w:val="00664639"/>
    <w:rsid w:val="00664B42"/>
    <w:rsid w:val="00691932"/>
    <w:rsid w:val="006944D4"/>
    <w:rsid w:val="006C4108"/>
    <w:rsid w:val="00751B5D"/>
    <w:rsid w:val="00762BF0"/>
    <w:rsid w:val="007E7790"/>
    <w:rsid w:val="008306E0"/>
    <w:rsid w:val="00837562"/>
    <w:rsid w:val="0086292D"/>
    <w:rsid w:val="008771F7"/>
    <w:rsid w:val="008778C6"/>
    <w:rsid w:val="008C539D"/>
    <w:rsid w:val="008F6B50"/>
    <w:rsid w:val="00922978"/>
    <w:rsid w:val="009817A6"/>
    <w:rsid w:val="0098360B"/>
    <w:rsid w:val="009F0E8D"/>
    <w:rsid w:val="00A031B2"/>
    <w:rsid w:val="00A1626F"/>
    <w:rsid w:val="00A2118F"/>
    <w:rsid w:val="00A61F40"/>
    <w:rsid w:val="00A700D8"/>
    <w:rsid w:val="00AC3685"/>
    <w:rsid w:val="00AE7BB9"/>
    <w:rsid w:val="00AF54A4"/>
    <w:rsid w:val="00B02EAE"/>
    <w:rsid w:val="00B161ED"/>
    <w:rsid w:val="00B32C8C"/>
    <w:rsid w:val="00B84C1D"/>
    <w:rsid w:val="00B95C29"/>
    <w:rsid w:val="00BA217F"/>
    <w:rsid w:val="00C16609"/>
    <w:rsid w:val="00C50351"/>
    <w:rsid w:val="00C71CC8"/>
    <w:rsid w:val="00CA46EE"/>
    <w:rsid w:val="00CA694B"/>
    <w:rsid w:val="00CB16CF"/>
    <w:rsid w:val="00CB3C3D"/>
    <w:rsid w:val="00CB4763"/>
    <w:rsid w:val="00D00370"/>
    <w:rsid w:val="00D263BC"/>
    <w:rsid w:val="00D50B44"/>
    <w:rsid w:val="00D54E4D"/>
    <w:rsid w:val="00D570E5"/>
    <w:rsid w:val="00D64CB2"/>
    <w:rsid w:val="00DF3D51"/>
    <w:rsid w:val="00E10191"/>
    <w:rsid w:val="00EA0150"/>
    <w:rsid w:val="00EB0749"/>
    <w:rsid w:val="00ED6BBE"/>
    <w:rsid w:val="00F45691"/>
    <w:rsid w:val="00F70479"/>
    <w:rsid w:val="00F709C6"/>
    <w:rsid w:val="00F83667"/>
    <w:rsid w:val="00FA3378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2042D44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nta-musik-360.de/prio-tickets" TargetMode="External"/><Relationship Id="rId13" Type="http://schemas.openxmlformats.org/officeDocument/2006/relationships/hyperlink" Target="http://www.thefedzmusic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samsung.com/de/members/priotickets" TargetMode="External"/><Relationship Id="rId12" Type="http://schemas.openxmlformats.org/officeDocument/2006/relationships/hyperlink" Target="http://www.livenation.de" TargetMode="External"/><Relationship Id="rId17" Type="http://schemas.openxmlformats.org/officeDocument/2006/relationships/hyperlink" Target="http://www.youtube.com/user/TheFedzVEV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witter.com/thefedzmusi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cketmaster.d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thefedzmusic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ivenation.de/artist/the-fedz-ticket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presale" TargetMode="External"/><Relationship Id="rId14" Type="http://schemas.openxmlformats.org/officeDocument/2006/relationships/hyperlink" Target="http://www.facebook.com/TheFedzMusic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Madlen Wiese</cp:lastModifiedBy>
  <cp:revision>4</cp:revision>
  <cp:lastPrinted>2017-02-13T14:23:00Z</cp:lastPrinted>
  <dcterms:created xsi:type="dcterms:W3CDTF">2019-10-21T16:11:00Z</dcterms:created>
  <dcterms:modified xsi:type="dcterms:W3CDTF">2019-10-22T09:11:00Z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